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D6C" w:rsidRDefault="002212AC" w:rsidP="002212AC">
      <w:pPr>
        <w:widowControl/>
        <w:jc w:val="center"/>
        <w:rPr>
          <w:rFonts w:ascii="黑体" w:eastAsia="黑体" w:hAnsi="黑体" w:cs="宋体" w:hint="eastAsia"/>
          <w:b/>
          <w:bCs/>
          <w:kern w:val="0"/>
          <w:sz w:val="44"/>
          <w:szCs w:val="44"/>
        </w:rPr>
      </w:pPr>
      <w:r w:rsidRPr="00BB2D6C">
        <w:rPr>
          <w:rFonts w:ascii="黑体" w:eastAsia="黑体" w:hAnsi="黑体" w:cs="宋体" w:hint="eastAsia"/>
          <w:b/>
          <w:bCs/>
          <w:kern w:val="0"/>
          <w:sz w:val="44"/>
          <w:szCs w:val="44"/>
        </w:rPr>
        <w:t>深圳市食用农产品质</w:t>
      </w:r>
      <w:proofErr w:type="gramStart"/>
      <w:r w:rsidRPr="00BB2D6C">
        <w:rPr>
          <w:rFonts w:ascii="黑体" w:eastAsia="黑体" w:hAnsi="黑体" w:cs="宋体" w:hint="eastAsia"/>
          <w:b/>
          <w:bCs/>
          <w:kern w:val="0"/>
          <w:sz w:val="44"/>
          <w:szCs w:val="44"/>
        </w:rPr>
        <w:t>量安全</w:t>
      </w:r>
      <w:proofErr w:type="gramEnd"/>
      <w:r w:rsidRPr="00BB2D6C">
        <w:rPr>
          <w:rFonts w:ascii="黑体" w:eastAsia="黑体" w:hAnsi="黑体" w:cs="宋体" w:hint="eastAsia"/>
          <w:b/>
          <w:bCs/>
          <w:kern w:val="0"/>
          <w:sz w:val="44"/>
          <w:szCs w:val="44"/>
        </w:rPr>
        <w:t>快速筛查和定量检测预处理点建设扶持</w:t>
      </w:r>
    </w:p>
    <w:p w:rsidR="002212AC" w:rsidRPr="00BB2D6C" w:rsidRDefault="002212AC" w:rsidP="002212AC">
      <w:pPr>
        <w:widowControl/>
        <w:jc w:val="center"/>
        <w:rPr>
          <w:rFonts w:ascii="黑体" w:eastAsia="黑体" w:hAnsi="黑体" w:cs="宋体" w:hint="eastAsia"/>
          <w:kern w:val="0"/>
          <w:sz w:val="44"/>
          <w:szCs w:val="44"/>
        </w:rPr>
      </w:pPr>
      <w:r w:rsidRPr="00BB2D6C">
        <w:rPr>
          <w:rFonts w:ascii="黑体" w:eastAsia="黑体" w:hAnsi="黑体" w:cs="宋体" w:hint="eastAsia"/>
          <w:b/>
          <w:bCs/>
          <w:kern w:val="0"/>
          <w:sz w:val="44"/>
          <w:szCs w:val="44"/>
        </w:rPr>
        <w:t>补贴资金实施办法</w:t>
      </w:r>
    </w:p>
    <w:p w:rsidR="002212AC" w:rsidRPr="00BB2D6C" w:rsidRDefault="002212AC" w:rsidP="002212AC">
      <w:pPr>
        <w:widowControl/>
        <w:jc w:val="center"/>
        <w:rPr>
          <w:rFonts w:hAnsi="宋体" w:cs="宋体" w:hint="eastAsia"/>
          <w:kern w:val="0"/>
          <w:sz w:val="32"/>
          <w:szCs w:val="32"/>
        </w:rPr>
      </w:pPr>
      <w:r w:rsidRPr="00BB2D6C">
        <w:rPr>
          <w:rFonts w:hAnsi="宋体" w:cs="宋体" w:hint="eastAsia"/>
          <w:b/>
          <w:bCs/>
          <w:kern w:val="0"/>
          <w:sz w:val="32"/>
          <w:szCs w:val="32"/>
        </w:rPr>
        <w:t>第一章</w:t>
      </w:r>
      <w:r w:rsidRPr="00BB2D6C">
        <w:rPr>
          <w:rFonts w:ascii="宋体" w:hAnsi="宋体" w:cs="宋体" w:hint="eastAsia"/>
          <w:b/>
          <w:bCs/>
          <w:kern w:val="0"/>
          <w:sz w:val="32"/>
          <w:szCs w:val="32"/>
        </w:rPr>
        <w:t> </w:t>
      </w:r>
      <w:r w:rsidRPr="00BB2D6C">
        <w:rPr>
          <w:rFonts w:hAnsi="宋体" w:cs="宋体" w:hint="eastAsia"/>
          <w:b/>
          <w:bCs/>
          <w:kern w:val="0"/>
          <w:sz w:val="32"/>
          <w:szCs w:val="32"/>
        </w:rPr>
        <w:t xml:space="preserve"> 总</w:t>
      </w:r>
      <w:r w:rsidRPr="00BB2D6C">
        <w:rPr>
          <w:rFonts w:ascii="宋体" w:hAnsi="宋体" w:cs="宋体" w:hint="eastAsia"/>
          <w:b/>
          <w:bCs/>
          <w:kern w:val="0"/>
          <w:sz w:val="32"/>
          <w:szCs w:val="32"/>
        </w:rPr>
        <w:t>   </w:t>
      </w:r>
      <w:r w:rsidRPr="00BB2D6C">
        <w:rPr>
          <w:rFonts w:hAnsi="宋体" w:cs="宋体" w:hint="eastAsia"/>
          <w:b/>
          <w:bCs/>
          <w:kern w:val="0"/>
          <w:sz w:val="32"/>
          <w:szCs w:val="32"/>
        </w:rPr>
        <w:t xml:space="preserve"> 则</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t xml:space="preserve">　　</w:t>
      </w:r>
      <w:r w:rsidRPr="00BB2D6C">
        <w:rPr>
          <w:rFonts w:hAnsi="宋体" w:cs="宋体" w:hint="eastAsia"/>
          <w:b/>
          <w:bCs/>
          <w:kern w:val="0"/>
          <w:sz w:val="32"/>
          <w:szCs w:val="32"/>
        </w:rPr>
        <w:t>第一条</w:t>
      </w:r>
      <w:r w:rsidRPr="00BB2D6C">
        <w:rPr>
          <w:rFonts w:ascii="宋体" w:hAnsi="宋体" w:cs="宋体" w:hint="eastAsia"/>
          <w:kern w:val="0"/>
          <w:sz w:val="32"/>
          <w:szCs w:val="32"/>
        </w:rPr>
        <w:t> </w:t>
      </w:r>
      <w:r w:rsidRPr="00BB2D6C">
        <w:rPr>
          <w:rFonts w:hAnsi="宋体" w:cs="宋体" w:hint="eastAsia"/>
          <w:kern w:val="0"/>
          <w:sz w:val="32"/>
          <w:szCs w:val="32"/>
        </w:rPr>
        <w:t xml:space="preserve"> 为促进我市食用农产品质</w:t>
      </w:r>
      <w:proofErr w:type="gramStart"/>
      <w:r w:rsidRPr="00BB2D6C">
        <w:rPr>
          <w:rFonts w:hAnsi="宋体" w:cs="宋体" w:hint="eastAsia"/>
          <w:kern w:val="0"/>
          <w:sz w:val="32"/>
          <w:szCs w:val="32"/>
        </w:rPr>
        <w:t>量安全</w:t>
      </w:r>
      <w:proofErr w:type="gramEnd"/>
      <w:r w:rsidRPr="00BB2D6C">
        <w:rPr>
          <w:rFonts w:hAnsi="宋体" w:cs="宋体" w:hint="eastAsia"/>
          <w:kern w:val="0"/>
          <w:sz w:val="32"/>
          <w:szCs w:val="32"/>
        </w:rPr>
        <w:t>检测体系的发展，提升食用农产品质量安全水平，规范食用农产品质</w:t>
      </w:r>
      <w:proofErr w:type="gramStart"/>
      <w:r w:rsidRPr="00BB2D6C">
        <w:rPr>
          <w:rFonts w:hAnsi="宋体" w:cs="宋体" w:hint="eastAsia"/>
          <w:kern w:val="0"/>
          <w:sz w:val="32"/>
          <w:szCs w:val="32"/>
        </w:rPr>
        <w:t>量安全</w:t>
      </w:r>
      <w:proofErr w:type="gramEnd"/>
      <w:r w:rsidRPr="00BB2D6C">
        <w:rPr>
          <w:rFonts w:hAnsi="宋体" w:cs="宋体" w:hint="eastAsia"/>
          <w:kern w:val="0"/>
          <w:sz w:val="32"/>
          <w:szCs w:val="32"/>
        </w:rPr>
        <w:t>快速筛查和定量检测预处理点（以下简称预处理点）建设扶持补贴资金管理，根据《中华人民共和国食品安全法》《中华人民共和国农产品质量安全法》等有关规定，制定本办法。</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t xml:space="preserve">　　</w:t>
      </w:r>
      <w:r w:rsidRPr="00BB2D6C">
        <w:rPr>
          <w:rFonts w:hAnsi="宋体" w:cs="宋体" w:hint="eastAsia"/>
          <w:b/>
          <w:bCs/>
          <w:kern w:val="0"/>
          <w:sz w:val="32"/>
          <w:szCs w:val="32"/>
        </w:rPr>
        <w:t>第二条</w:t>
      </w:r>
      <w:r w:rsidRPr="00BB2D6C">
        <w:rPr>
          <w:rFonts w:ascii="宋体" w:hAnsi="宋体" w:cs="宋体" w:hint="eastAsia"/>
          <w:kern w:val="0"/>
          <w:sz w:val="32"/>
          <w:szCs w:val="32"/>
        </w:rPr>
        <w:t> </w:t>
      </w:r>
      <w:r w:rsidRPr="00BB2D6C">
        <w:rPr>
          <w:rFonts w:hAnsi="宋体" w:cs="宋体" w:hint="eastAsia"/>
          <w:kern w:val="0"/>
          <w:sz w:val="32"/>
          <w:szCs w:val="32"/>
        </w:rPr>
        <w:t xml:space="preserve"> 本办法所称的食用农产品质</w:t>
      </w:r>
      <w:proofErr w:type="gramStart"/>
      <w:r w:rsidRPr="00BB2D6C">
        <w:rPr>
          <w:rFonts w:hAnsi="宋体" w:cs="宋体" w:hint="eastAsia"/>
          <w:kern w:val="0"/>
          <w:sz w:val="32"/>
          <w:szCs w:val="32"/>
        </w:rPr>
        <w:t>量安全</w:t>
      </w:r>
      <w:proofErr w:type="gramEnd"/>
      <w:r w:rsidRPr="00BB2D6C">
        <w:rPr>
          <w:rFonts w:hAnsi="宋体" w:cs="宋体" w:hint="eastAsia"/>
          <w:kern w:val="0"/>
          <w:sz w:val="32"/>
          <w:szCs w:val="32"/>
        </w:rPr>
        <w:t>快速筛查和定量检测预处理点建设扶持补贴资金（以下简称补贴资金），主要用于补贴我市食用农产品质</w:t>
      </w:r>
      <w:proofErr w:type="gramStart"/>
      <w:r w:rsidRPr="00BB2D6C">
        <w:rPr>
          <w:rFonts w:hAnsi="宋体" w:cs="宋体" w:hint="eastAsia"/>
          <w:kern w:val="0"/>
          <w:sz w:val="32"/>
          <w:szCs w:val="32"/>
        </w:rPr>
        <w:t>量安全</w:t>
      </w:r>
      <w:proofErr w:type="gramEnd"/>
      <w:r w:rsidRPr="00BB2D6C">
        <w:rPr>
          <w:rFonts w:hAnsi="宋体" w:cs="宋体" w:hint="eastAsia"/>
          <w:kern w:val="0"/>
          <w:sz w:val="32"/>
          <w:szCs w:val="32"/>
        </w:rPr>
        <w:t>快速筛查和定量检测预处理点的构建和升级改造。</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t xml:space="preserve">　　补贴资金以深圳市12项重大民生工程中食品药品安全工程的项目建设经费作为资金来源。</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t xml:space="preserve">　　</w:t>
      </w:r>
      <w:r w:rsidRPr="00BB2D6C">
        <w:rPr>
          <w:rFonts w:hAnsi="宋体" w:cs="宋体" w:hint="eastAsia"/>
          <w:b/>
          <w:bCs/>
          <w:kern w:val="0"/>
          <w:sz w:val="32"/>
          <w:szCs w:val="32"/>
        </w:rPr>
        <w:t>第三条</w:t>
      </w:r>
      <w:r w:rsidRPr="00BB2D6C">
        <w:rPr>
          <w:rFonts w:ascii="宋体" w:hAnsi="宋体" w:cs="宋体" w:hint="eastAsia"/>
          <w:kern w:val="0"/>
          <w:sz w:val="32"/>
          <w:szCs w:val="32"/>
        </w:rPr>
        <w:t> </w:t>
      </w:r>
      <w:r w:rsidRPr="00BB2D6C">
        <w:rPr>
          <w:rFonts w:hAnsi="宋体" w:cs="宋体" w:hint="eastAsia"/>
          <w:kern w:val="0"/>
          <w:sz w:val="32"/>
          <w:szCs w:val="32"/>
        </w:rPr>
        <w:t xml:space="preserve"> 补贴资金的申请、使用及监督管理，适用本办法。</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t xml:space="preserve">　　</w:t>
      </w:r>
      <w:r w:rsidRPr="00BB2D6C">
        <w:rPr>
          <w:rFonts w:hAnsi="宋体" w:cs="宋体" w:hint="eastAsia"/>
          <w:b/>
          <w:bCs/>
          <w:kern w:val="0"/>
          <w:sz w:val="32"/>
          <w:szCs w:val="32"/>
        </w:rPr>
        <w:t>第四条</w:t>
      </w:r>
      <w:r w:rsidRPr="00BB2D6C">
        <w:rPr>
          <w:rFonts w:ascii="宋体" w:hAnsi="宋体" w:cs="宋体" w:hint="eastAsia"/>
          <w:kern w:val="0"/>
          <w:sz w:val="32"/>
          <w:szCs w:val="32"/>
        </w:rPr>
        <w:t> </w:t>
      </w:r>
      <w:r w:rsidRPr="00BB2D6C">
        <w:rPr>
          <w:rFonts w:hAnsi="宋体" w:cs="宋体" w:hint="eastAsia"/>
          <w:kern w:val="0"/>
          <w:sz w:val="32"/>
          <w:szCs w:val="32"/>
        </w:rPr>
        <w:t xml:space="preserve"> 补贴资金的管理和使用坚持公开、公正的原则，实行自愿申报、专家评审、社会公示、科学决策制度。</w:t>
      </w:r>
    </w:p>
    <w:p w:rsidR="002212AC" w:rsidRPr="00BB2D6C" w:rsidRDefault="002212AC" w:rsidP="002212AC">
      <w:pPr>
        <w:widowControl/>
        <w:jc w:val="center"/>
        <w:rPr>
          <w:rFonts w:hAnsi="宋体" w:cs="宋体" w:hint="eastAsia"/>
          <w:kern w:val="0"/>
          <w:sz w:val="32"/>
          <w:szCs w:val="32"/>
        </w:rPr>
      </w:pPr>
      <w:r w:rsidRPr="00BB2D6C">
        <w:rPr>
          <w:rFonts w:hAnsi="宋体" w:cs="宋体" w:hint="eastAsia"/>
          <w:b/>
          <w:bCs/>
          <w:kern w:val="0"/>
          <w:sz w:val="32"/>
          <w:szCs w:val="32"/>
        </w:rPr>
        <w:t>第二章</w:t>
      </w:r>
      <w:r w:rsidRPr="00BB2D6C">
        <w:rPr>
          <w:rFonts w:ascii="宋体" w:hAnsi="宋体" w:cs="宋体" w:hint="eastAsia"/>
          <w:b/>
          <w:bCs/>
          <w:kern w:val="0"/>
          <w:sz w:val="32"/>
          <w:szCs w:val="32"/>
        </w:rPr>
        <w:t> </w:t>
      </w:r>
      <w:r w:rsidRPr="00BB2D6C">
        <w:rPr>
          <w:rFonts w:hAnsi="宋体" w:cs="宋体" w:hint="eastAsia"/>
          <w:b/>
          <w:bCs/>
          <w:kern w:val="0"/>
          <w:sz w:val="32"/>
          <w:szCs w:val="32"/>
        </w:rPr>
        <w:t xml:space="preserve"> 主管部门职责及使用单位义务</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lastRenderedPageBreak/>
        <w:t xml:space="preserve">　　</w:t>
      </w:r>
      <w:r w:rsidRPr="00BB2D6C">
        <w:rPr>
          <w:rFonts w:hAnsi="宋体" w:cs="宋体" w:hint="eastAsia"/>
          <w:b/>
          <w:bCs/>
          <w:kern w:val="0"/>
          <w:sz w:val="32"/>
          <w:szCs w:val="32"/>
        </w:rPr>
        <w:t>第五条</w:t>
      </w:r>
      <w:r w:rsidRPr="00BB2D6C">
        <w:rPr>
          <w:rFonts w:ascii="宋体" w:hAnsi="宋体" w:cs="宋体" w:hint="eastAsia"/>
          <w:kern w:val="0"/>
          <w:sz w:val="32"/>
          <w:szCs w:val="32"/>
        </w:rPr>
        <w:t> </w:t>
      </w:r>
      <w:r w:rsidRPr="00BB2D6C">
        <w:rPr>
          <w:rFonts w:hAnsi="宋体" w:cs="宋体" w:hint="eastAsia"/>
          <w:kern w:val="0"/>
          <w:sz w:val="32"/>
          <w:szCs w:val="32"/>
        </w:rPr>
        <w:t xml:space="preserve"> 深圳市市场和质量监督管理委员会（以下简称市主管部门）是补贴资金的业务主管部门，负责制定补贴资金政策、组织开展受理申报、组织评审、报批、年度预算的制定、补贴资金的核发、审计与监督等工作。</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t xml:space="preserve">　　</w:t>
      </w:r>
      <w:r w:rsidRPr="00BB2D6C">
        <w:rPr>
          <w:rFonts w:hAnsi="宋体" w:cs="宋体" w:hint="eastAsia"/>
          <w:b/>
          <w:bCs/>
          <w:kern w:val="0"/>
          <w:sz w:val="32"/>
          <w:szCs w:val="32"/>
        </w:rPr>
        <w:t>第六条</w:t>
      </w:r>
      <w:r w:rsidRPr="00BB2D6C">
        <w:rPr>
          <w:rFonts w:ascii="宋体" w:hAnsi="宋体" w:cs="宋体" w:hint="eastAsia"/>
          <w:kern w:val="0"/>
          <w:sz w:val="32"/>
          <w:szCs w:val="32"/>
        </w:rPr>
        <w:t> </w:t>
      </w:r>
      <w:r w:rsidRPr="00BB2D6C">
        <w:rPr>
          <w:rFonts w:hAnsi="宋体" w:cs="宋体" w:hint="eastAsia"/>
          <w:kern w:val="0"/>
          <w:sz w:val="32"/>
          <w:szCs w:val="32"/>
        </w:rPr>
        <w:t xml:space="preserve"> 补贴资金使用单位义务：</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t xml:space="preserve">　　（一）维持食用农产品质</w:t>
      </w:r>
      <w:proofErr w:type="gramStart"/>
      <w:r w:rsidRPr="00BB2D6C">
        <w:rPr>
          <w:rFonts w:hAnsi="宋体" w:cs="宋体" w:hint="eastAsia"/>
          <w:kern w:val="0"/>
          <w:sz w:val="32"/>
          <w:szCs w:val="32"/>
        </w:rPr>
        <w:t>量安全</w:t>
      </w:r>
      <w:proofErr w:type="gramEnd"/>
      <w:r w:rsidRPr="00BB2D6C">
        <w:rPr>
          <w:rFonts w:hAnsi="宋体" w:cs="宋体" w:hint="eastAsia"/>
          <w:kern w:val="0"/>
          <w:sz w:val="32"/>
          <w:szCs w:val="32"/>
        </w:rPr>
        <w:t>快速筛查和定量检测预处理点的可持续性运行；</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t xml:space="preserve">　　（二）为政府有关部门或委托单位开展检测工作提供便利；</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t xml:space="preserve">　　（三）接受政府有关部门的监督检查；</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t xml:space="preserve">　　（四）按规定应履行的其他义务。</w:t>
      </w:r>
    </w:p>
    <w:p w:rsidR="002212AC" w:rsidRPr="00BB2D6C" w:rsidRDefault="002212AC" w:rsidP="002212AC">
      <w:pPr>
        <w:widowControl/>
        <w:jc w:val="center"/>
        <w:rPr>
          <w:rFonts w:hAnsi="宋体" w:cs="宋体" w:hint="eastAsia"/>
          <w:kern w:val="0"/>
          <w:sz w:val="32"/>
          <w:szCs w:val="32"/>
        </w:rPr>
      </w:pPr>
      <w:r w:rsidRPr="00BB2D6C">
        <w:rPr>
          <w:rFonts w:hAnsi="宋体" w:cs="宋体" w:hint="eastAsia"/>
          <w:b/>
          <w:bCs/>
          <w:kern w:val="0"/>
          <w:sz w:val="32"/>
          <w:szCs w:val="32"/>
        </w:rPr>
        <w:t>第三章</w:t>
      </w:r>
      <w:r w:rsidRPr="00BB2D6C">
        <w:rPr>
          <w:rFonts w:ascii="宋体" w:hAnsi="宋体" w:cs="宋体" w:hint="eastAsia"/>
          <w:b/>
          <w:bCs/>
          <w:kern w:val="0"/>
          <w:sz w:val="32"/>
          <w:szCs w:val="32"/>
        </w:rPr>
        <w:t> </w:t>
      </w:r>
      <w:r w:rsidRPr="00BB2D6C">
        <w:rPr>
          <w:rFonts w:hAnsi="宋体" w:cs="宋体" w:hint="eastAsia"/>
          <w:b/>
          <w:bCs/>
          <w:kern w:val="0"/>
          <w:sz w:val="32"/>
          <w:szCs w:val="32"/>
        </w:rPr>
        <w:t xml:space="preserve"> 补贴对象及补贴资金使用范围</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t xml:space="preserve">　　</w:t>
      </w:r>
      <w:r w:rsidRPr="00BB2D6C">
        <w:rPr>
          <w:rFonts w:hAnsi="宋体" w:cs="宋体" w:hint="eastAsia"/>
          <w:b/>
          <w:bCs/>
          <w:kern w:val="0"/>
          <w:sz w:val="32"/>
          <w:szCs w:val="32"/>
        </w:rPr>
        <w:t>第七条</w:t>
      </w:r>
      <w:r w:rsidRPr="00BB2D6C">
        <w:rPr>
          <w:rFonts w:ascii="宋体" w:hAnsi="宋体" w:cs="宋体" w:hint="eastAsia"/>
          <w:kern w:val="0"/>
          <w:sz w:val="32"/>
          <w:szCs w:val="32"/>
        </w:rPr>
        <w:t> </w:t>
      </w:r>
      <w:r w:rsidRPr="00BB2D6C">
        <w:rPr>
          <w:rFonts w:hAnsi="宋体" w:cs="宋体" w:hint="eastAsia"/>
          <w:kern w:val="0"/>
          <w:sz w:val="32"/>
          <w:szCs w:val="32"/>
        </w:rPr>
        <w:t xml:space="preserve"> 本市范围内符合下列条件的农产品批发市场、农产品配送企业、集贸市场、超市门店等单位可以申请补贴资金：</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t xml:space="preserve">　　（一）在深圳市注册；</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t xml:space="preserve">　　（二）建立有检测实验室，并保证持续正常运行；</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t xml:space="preserve">　　（三）2年内无重大违法税务、违反财政资金使用规定的记录；</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t xml:space="preserve">　　（四）具备相应的场所并配置有必要的检测设备设施，</w:t>
      </w:r>
      <w:proofErr w:type="gramStart"/>
      <w:r w:rsidRPr="00BB2D6C">
        <w:rPr>
          <w:rFonts w:hAnsi="宋体" w:cs="宋体" w:hint="eastAsia"/>
          <w:kern w:val="0"/>
          <w:sz w:val="32"/>
          <w:szCs w:val="32"/>
        </w:rPr>
        <w:t>且正常</w:t>
      </w:r>
      <w:proofErr w:type="gramEnd"/>
      <w:r w:rsidRPr="00BB2D6C">
        <w:rPr>
          <w:rFonts w:hAnsi="宋体" w:cs="宋体" w:hint="eastAsia"/>
          <w:kern w:val="0"/>
          <w:sz w:val="32"/>
          <w:szCs w:val="32"/>
        </w:rPr>
        <w:t>开展日常检测工作。</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lastRenderedPageBreak/>
        <w:t xml:space="preserve">　　</w:t>
      </w:r>
      <w:r w:rsidRPr="00BB2D6C">
        <w:rPr>
          <w:rFonts w:hAnsi="宋体" w:cs="宋体" w:hint="eastAsia"/>
          <w:b/>
          <w:bCs/>
          <w:kern w:val="0"/>
          <w:sz w:val="32"/>
          <w:szCs w:val="32"/>
        </w:rPr>
        <w:t>第八条</w:t>
      </w:r>
      <w:r w:rsidRPr="00BB2D6C">
        <w:rPr>
          <w:rFonts w:ascii="宋体" w:hAnsi="宋体" w:cs="宋体" w:hint="eastAsia"/>
          <w:kern w:val="0"/>
          <w:sz w:val="32"/>
          <w:szCs w:val="32"/>
        </w:rPr>
        <w:t> </w:t>
      </w:r>
      <w:r w:rsidRPr="00BB2D6C">
        <w:rPr>
          <w:rFonts w:hAnsi="宋体" w:cs="宋体" w:hint="eastAsia"/>
          <w:kern w:val="0"/>
          <w:sz w:val="32"/>
          <w:szCs w:val="32"/>
        </w:rPr>
        <w:t xml:space="preserve"> 补贴资金用于补贴食用农产品质</w:t>
      </w:r>
      <w:proofErr w:type="gramStart"/>
      <w:r w:rsidRPr="00BB2D6C">
        <w:rPr>
          <w:rFonts w:hAnsi="宋体" w:cs="宋体" w:hint="eastAsia"/>
          <w:kern w:val="0"/>
          <w:sz w:val="32"/>
          <w:szCs w:val="32"/>
        </w:rPr>
        <w:t>量安全</w:t>
      </w:r>
      <w:proofErr w:type="gramEnd"/>
      <w:r w:rsidRPr="00BB2D6C">
        <w:rPr>
          <w:rFonts w:hAnsi="宋体" w:cs="宋体" w:hint="eastAsia"/>
          <w:kern w:val="0"/>
          <w:sz w:val="32"/>
          <w:szCs w:val="32"/>
        </w:rPr>
        <w:t>快速筛查和定量检测预处理点实验室场所构建和升级改造、场所租赁或检测设备设施、试剂的购买等。</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t xml:space="preserve">　　</w:t>
      </w:r>
      <w:r w:rsidRPr="00BB2D6C">
        <w:rPr>
          <w:rFonts w:hAnsi="宋体" w:cs="宋体" w:hint="eastAsia"/>
          <w:b/>
          <w:bCs/>
          <w:kern w:val="0"/>
          <w:sz w:val="32"/>
          <w:szCs w:val="32"/>
        </w:rPr>
        <w:t>第九条</w:t>
      </w:r>
      <w:r w:rsidRPr="00BB2D6C">
        <w:rPr>
          <w:rFonts w:ascii="宋体" w:hAnsi="宋体" w:cs="宋体" w:hint="eastAsia"/>
          <w:kern w:val="0"/>
          <w:sz w:val="32"/>
          <w:szCs w:val="32"/>
        </w:rPr>
        <w:t> </w:t>
      </w:r>
      <w:r w:rsidRPr="00BB2D6C">
        <w:rPr>
          <w:rFonts w:hAnsi="宋体" w:cs="宋体" w:hint="eastAsia"/>
          <w:kern w:val="0"/>
          <w:sz w:val="32"/>
          <w:szCs w:val="32"/>
        </w:rPr>
        <w:t xml:space="preserve"> 同一预处理点建设内容不得重复申报构建补贴资金。</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t xml:space="preserve">　　</w:t>
      </w:r>
      <w:r w:rsidRPr="00BB2D6C">
        <w:rPr>
          <w:rFonts w:hAnsi="宋体" w:cs="宋体" w:hint="eastAsia"/>
          <w:b/>
          <w:bCs/>
          <w:kern w:val="0"/>
          <w:sz w:val="32"/>
          <w:szCs w:val="32"/>
        </w:rPr>
        <w:t>第十条</w:t>
      </w:r>
      <w:r w:rsidRPr="00BB2D6C">
        <w:rPr>
          <w:rFonts w:ascii="宋体" w:hAnsi="宋体" w:cs="宋体" w:hint="eastAsia"/>
          <w:kern w:val="0"/>
          <w:sz w:val="32"/>
          <w:szCs w:val="32"/>
        </w:rPr>
        <w:t> </w:t>
      </w:r>
      <w:r w:rsidRPr="00BB2D6C">
        <w:rPr>
          <w:rFonts w:hAnsi="宋体" w:cs="宋体" w:hint="eastAsia"/>
          <w:kern w:val="0"/>
          <w:sz w:val="32"/>
          <w:szCs w:val="32"/>
        </w:rPr>
        <w:t xml:space="preserve"> 鼓励预处理点升级改造。升级改造后的预处理点可申报对应级别与原级别补贴资金的差额。</w:t>
      </w:r>
    </w:p>
    <w:p w:rsidR="002212AC" w:rsidRPr="00BB2D6C" w:rsidRDefault="002212AC" w:rsidP="002212AC">
      <w:pPr>
        <w:widowControl/>
        <w:jc w:val="center"/>
        <w:rPr>
          <w:rFonts w:hAnsi="宋体" w:cs="宋体" w:hint="eastAsia"/>
          <w:kern w:val="0"/>
          <w:sz w:val="32"/>
          <w:szCs w:val="32"/>
        </w:rPr>
      </w:pPr>
      <w:r w:rsidRPr="00BB2D6C">
        <w:rPr>
          <w:rFonts w:hAnsi="宋体" w:cs="宋体" w:hint="eastAsia"/>
          <w:b/>
          <w:bCs/>
          <w:kern w:val="0"/>
          <w:sz w:val="32"/>
          <w:szCs w:val="32"/>
        </w:rPr>
        <w:t>第四章</w:t>
      </w:r>
      <w:r w:rsidRPr="00BB2D6C">
        <w:rPr>
          <w:rFonts w:ascii="宋体" w:hAnsi="宋体" w:cs="宋体" w:hint="eastAsia"/>
          <w:b/>
          <w:bCs/>
          <w:kern w:val="0"/>
          <w:sz w:val="32"/>
          <w:szCs w:val="32"/>
        </w:rPr>
        <w:t> </w:t>
      </w:r>
      <w:r w:rsidRPr="00BB2D6C">
        <w:rPr>
          <w:rFonts w:hAnsi="宋体" w:cs="宋体" w:hint="eastAsia"/>
          <w:b/>
          <w:bCs/>
          <w:kern w:val="0"/>
          <w:sz w:val="32"/>
          <w:szCs w:val="32"/>
        </w:rPr>
        <w:t xml:space="preserve"> 补贴方式及额度</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t xml:space="preserve">　　</w:t>
      </w:r>
      <w:r w:rsidRPr="00BB2D6C">
        <w:rPr>
          <w:rFonts w:hAnsi="宋体" w:cs="宋体" w:hint="eastAsia"/>
          <w:b/>
          <w:bCs/>
          <w:kern w:val="0"/>
          <w:sz w:val="32"/>
          <w:szCs w:val="32"/>
        </w:rPr>
        <w:t>第十一条</w:t>
      </w:r>
      <w:r w:rsidRPr="00BB2D6C">
        <w:rPr>
          <w:rFonts w:ascii="宋体" w:hAnsi="宋体" w:cs="宋体" w:hint="eastAsia"/>
          <w:kern w:val="0"/>
          <w:sz w:val="32"/>
          <w:szCs w:val="32"/>
        </w:rPr>
        <w:t> </w:t>
      </w:r>
      <w:r w:rsidRPr="00BB2D6C">
        <w:rPr>
          <w:rFonts w:hAnsi="宋体" w:cs="宋体" w:hint="eastAsia"/>
          <w:kern w:val="0"/>
          <w:sz w:val="32"/>
          <w:szCs w:val="32"/>
        </w:rPr>
        <w:t xml:space="preserve"> 补贴资金采用“先建后补”的方式，直接补贴给项目建设单位。</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t xml:space="preserve">　　</w:t>
      </w:r>
      <w:r w:rsidRPr="00BB2D6C">
        <w:rPr>
          <w:rFonts w:hAnsi="宋体" w:cs="宋体" w:hint="eastAsia"/>
          <w:b/>
          <w:bCs/>
          <w:kern w:val="0"/>
          <w:sz w:val="32"/>
          <w:szCs w:val="32"/>
        </w:rPr>
        <w:t>第十二条</w:t>
      </w:r>
      <w:r w:rsidRPr="00BB2D6C">
        <w:rPr>
          <w:rFonts w:ascii="宋体" w:hAnsi="宋体" w:cs="宋体" w:hint="eastAsia"/>
          <w:kern w:val="0"/>
          <w:sz w:val="32"/>
          <w:szCs w:val="32"/>
        </w:rPr>
        <w:t> </w:t>
      </w:r>
      <w:r w:rsidRPr="00BB2D6C">
        <w:rPr>
          <w:rFonts w:hAnsi="宋体" w:cs="宋体" w:hint="eastAsia"/>
          <w:kern w:val="0"/>
          <w:sz w:val="32"/>
          <w:szCs w:val="32"/>
        </w:rPr>
        <w:t xml:space="preserve"> 补贴额度实行总量控制、分级发放。补贴等级从高到低划分为三个等级。</w:t>
      </w:r>
    </w:p>
    <w:p w:rsidR="002212AC" w:rsidRPr="00BB2D6C" w:rsidRDefault="002212AC" w:rsidP="002212AC">
      <w:pPr>
        <w:widowControl/>
        <w:jc w:val="center"/>
        <w:rPr>
          <w:rFonts w:hAnsi="宋体" w:cs="宋体" w:hint="eastAsia"/>
          <w:kern w:val="0"/>
          <w:sz w:val="32"/>
          <w:szCs w:val="32"/>
        </w:rPr>
      </w:pPr>
      <w:r w:rsidRPr="00BB2D6C">
        <w:rPr>
          <w:rFonts w:hAnsi="宋体" w:cs="宋体" w:hint="eastAsia"/>
          <w:b/>
          <w:bCs/>
          <w:kern w:val="0"/>
          <w:sz w:val="32"/>
          <w:szCs w:val="32"/>
        </w:rPr>
        <w:t>第五章</w:t>
      </w:r>
      <w:r w:rsidRPr="00BB2D6C">
        <w:rPr>
          <w:rFonts w:ascii="宋体" w:hAnsi="宋体" w:cs="宋体" w:hint="eastAsia"/>
          <w:b/>
          <w:bCs/>
          <w:kern w:val="0"/>
          <w:sz w:val="32"/>
          <w:szCs w:val="32"/>
        </w:rPr>
        <w:t> </w:t>
      </w:r>
      <w:r w:rsidRPr="00BB2D6C">
        <w:rPr>
          <w:rFonts w:hAnsi="宋体" w:cs="宋体" w:hint="eastAsia"/>
          <w:b/>
          <w:bCs/>
          <w:kern w:val="0"/>
          <w:sz w:val="32"/>
          <w:szCs w:val="32"/>
        </w:rPr>
        <w:t xml:space="preserve"> 补贴程序</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t xml:space="preserve">　　</w:t>
      </w:r>
      <w:r w:rsidRPr="00BB2D6C">
        <w:rPr>
          <w:rFonts w:hAnsi="宋体" w:cs="宋体" w:hint="eastAsia"/>
          <w:b/>
          <w:bCs/>
          <w:kern w:val="0"/>
          <w:sz w:val="32"/>
          <w:szCs w:val="32"/>
        </w:rPr>
        <w:t>第十三条</w:t>
      </w:r>
      <w:r w:rsidRPr="00BB2D6C">
        <w:rPr>
          <w:rFonts w:ascii="宋体" w:hAnsi="宋体" w:cs="宋体" w:hint="eastAsia"/>
          <w:kern w:val="0"/>
          <w:sz w:val="32"/>
          <w:szCs w:val="32"/>
        </w:rPr>
        <w:t> </w:t>
      </w:r>
      <w:r w:rsidRPr="00BB2D6C">
        <w:rPr>
          <w:rFonts w:hAnsi="宋体" w:cs="宋体" w:hint="eastAsia"/>
          <w:kern w:val="0"/>
          <w:sz w:val="32"/>
          <w:szCs w:val="32"/>
        </w:rPr>
        <w:t xml:space="preserve"> 市主管部门根据本办法编制、发布资金申报通知，明确申报条件、期限和具体流程等事项，具体指导补贴资金申报工作。</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t xml:space="preserve">　　</w:t>
      </w:r>
      <w:r w:rsidRPr="00BB2D6C">
        <w:rPr>
          <w:rFonts w:hAnsi="宋体" w:cs="宋体" w:hint="eastAsia"/>
          <w:b/>
          <w:bCs/>
          <w:kern w:val="0"/>
          <w:sz w:val="32"/>
          <w:szCs w:val="32"/>
        </w:rPr>
        <w:t>第十四条</w:t>
      </w:r>
      <w:r w:rsidRPr="00BB2D6C">
        <w:rPr>
          <w:rFonts w:ascii="宋体" w:hAnsi="宋体" w:cs="宋体" w:hint="eastAsia"/>
          <w:kern w:val="0"/>
          <w:sz w:val="32"/>
          <w:szCs w:val="32"/>
        </w:rPr>
        <w:t> </w:t>
      </w:r>
      <w:r w:rsidRPr="00BB2D6C">
        <w:rPr>
          <w:rFonts w:hAnsi="宋体" w:cs="宋体" w:hint="eastAsia"/>
          <w:kern w:val="0"/>
          <w:sz w:val="32"/>
          <w:szCs w:val="32"/>
        </w:rPr>
        <w:t xml:space="preserve"> 补贴资金使用单位法定代表人对食用农产品质</w:t>
      </w:r>
      <w:proofErr w:type="gramStart"/>
      <w:r w:rsidRPr="00BB2D6C">
        <w:rPr>
          <w:rFonts w:hAnsi="宋体" w:cs="宋体" w:hint="eastAsia"/>
          <w:kern w:val="0"/>
          <w:sz w:val="32"/>
          <w:szCs w:val="32"/>
        </w:rPr>
        <w:t>量安全</w:t>
      </w:r>
      <w:proofErr w:type="gramEnd"/>
      <w:r w:rsidRPr="00BB2D6C">
        <w:rPr>
          <w:rFonts w:hAnsi="宋体" w:cs="宋体" w:hint="eastAsia"/>
          <w:kern w:val="0"/>
          <w:sz w:val="32"/>
          <w:szCs w:val="32"/>
        </w:rPr>
        <w:t>快速筛查和定量检测预处理点申报资料的真实性和准确性、资金使用负责。</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t xml:space="preserve">　　</w:t>
      </w:r>
      <w:r w:rsidRPr="00BB2D6C">
        <w:rPr>
          <w:rFonts w:hAnsi="宋体" w:cs="宋体" w:hint="eastAsia"/>
          <w:b/>
          <w:bCs/>
          <w:kern w:val="0"/>
          <w:sz w:val="32"/>
          <w:szCs w:val="32"/>
        </w:rPr>
        <w:t>第十五条</w:t>
      </w:r>
      <w:r w:rsidRPr="00BB2D6C">
        <w:rPr>
          <w:rFonts w:ascii="宋体" w:hAnsi="宋体" w:cs="宋体" w:hint="eastAsia"/>
          <w:kern w:val="0"/>
          <w:sz w:val="32"/>
          <w:szCs w:val="32"/>
        </w:rPr>
        <w:t> </w:t>
      </w:r>
      <w:r w:rsidRPr="00BB2D6C">
        <w:rPr>
          <w:rFonts w:hAnsi="宋体" w:cs="宋体" w:hint="eastAsia"/>
          <w:kern w:val="0"/>
          <w:sz w:val="32"/>
          <w:szCs w:val="32"/>
        </w:rPr>
        <w:t xml:space="preserve"> 市主管部门应设专人专岗负责受理食用农产品质</w:t>
      </w:r>
      <w:proofErr w:type="gramStart"/>
      <w:r w:rsidRPr="00BB2D6C">
        <w:rPr>
          <w:rFonts w:hAnsi="宋体" w:cs="宋体" w:hint="eastAsia"/>
          <w:kern w:val="0"/>
          <w:sz w:val="32"/>
          <w:szCs w:val="32"/>
        </w:rPr>
        <w:t>量安全</w:t>
      </w:r>
      <w:proofErr w:type="gramEnd"/>
      <w:r w:rsidRPr="00BB2D6C">
        <w:rPr>
          <w:rFonts w:hAnsi="宋体" w:cs="宋体" w:hint="eastAsia"/>
          <w:kern w:val="0"/>
          <w:sz w:val="32"/>
          <w:szCs w:val="32"/>
        </w:rPr>
        <w:t>快速筛查和定量检测预处理点申报材料收集和形式审查。</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lastRenderedPageBreak/>
        <w:t xml:space="preserve">　　</w:t>
      </w:r>
      <w:r w:rsidRPr="00BB2D6C">
        <w:rPr>
          <w:rFonts w:hAnsi="宋体" w:cs="宋体" w:hint="eastAsia"/>
          <w:b/>
          <w:bCs/>
          <w:kern w:val="0"/>
          <w:sz w:val="32"/>
          <w:szCs w:val="32"/>
        </w:rPr>
        <w:t>第十六条</w:t>
      </w:r>
      <w:r w:rsidRPr="00BB2D6C">
        <w:rPr>
          <w:rFonts w:ascii="宋体" w:hAnsi="宋体" w:cs="宋体" w:hint="eastAsia"/>
          <w:kern w:val="0"/>
          <w:sz w:val="32"/>
          <w:szCs w:val="32"/>
        </w:rPr>
        <w:t> </w:t>
      </w:r>
      <w:r w:rsidRPr="00BB2D6C">
        <w:rPr>
          <w:rFonts w:hAnsi="宋体" w:cs="宋体" w:hint="eastAsia"/>
          <w:kern w:val="0"/>
          <w:sz w:val="32"/>
          <w:szCs w:val="32"/>
        </w:rPr>
        <w:t xml:space="preserve"> 市主管部门应委托社会机构组织专家对申报的项目按照评审细则的要求进行评审。</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t xml:space="preserve">　　专家评审细则由市主管部门另行制定。</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t xml:space="preserve">　　</w:t>
      </w:r>
      <w:r w:rsidRPr="00BB2D6C">
        <w:rPr>
          <w:rFonts w:hAnsi="宋体" w:cs="宋体" w:hint="eastAsia"/>
          <w:b/>
          <w:bCs/>
          <w:kern w:val="0"/>
          <w:sz w:val="32"/>
          <w:szCs w:val="32"/>
        </w:rPr>
        <w:t>第十七条</w:t>
      </w:r>
      <w:r w:rsidRPr="00BB2D6C">
        <w:rPr>
          <w:rFonts w:ascii="宋体" w:hAnsi="宋体" w:cs="宋体" w:hint="eastAsia"/>
          <w:kern w:val="0"/>
          <w:sz w:val="32"/>
          <w:szCs w:val="32"/>
        </w:rPr>
        <w:t> </w:t>
      </w:r>
      <w:r w:rsidRPr="00BB2D6C">
        <w:rPr>
          <w:rFonts w:hAnsi="宋体" w:cs="宋体" w:hint="eastAsia"/>
          <w:kern w:val="0"/>
          <w:sz w:val="32"/>
          <w:szCs w:val="32"/>
        </w:rPr>
        <w:t xml:space="preserve"> 市主管部门应根据专家评审的结果拟定补贴计划并对外公示，对</w:t>
      </w:r>
      <w:proofErr w:type="gramStart"/>
      <w:r w:rsidRPr="00BB2D6C">
        <w:rPr>
          <w:rFonts w:hAnsi="宋体" w:cs="宋体" w:hint="eastAsia"/>
          <w:kern w:val="0"/>
          <w:sz w:val="32"/>
          <w:szCs w:val="32"/>
        </w:rPr>
        <w:t>外公示不少于</w:t>
      </w:r>
      <w:proofErr w:type="gramEnd"/>
      <w:r w:rsidRPr="00BB2D6C">
        <w:rPr>
          <w:rFonts w:hAnsi="宋体" w:cs="宋体" w:hint="eastAsia"/>
          <w:kern w:val="0"/>
          <w:sz w:val="32"/>
          <w:szCs w:val="32"/>
        </w:rPr>
        <w:t>5个工作日。</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t xml:space="preserve">　　</w:t>
      </w:r>
      <w:r w:rsidRPr="00BB2D6C">
        <w:rPr>
          <w:rFonts w:hAnsi="宋体" w:cs="宋体" w:hint="eastAsia"/>
          <w:b/>
          <w:bCs/>
          <w:kern w:val="0"/>
          <w:sz w:val="32"/>
          <w:szCs w:val="32"/>
        </w:rPr>
        <w:t>第十八条</w:t>
      </w:r>
      <w:r w:rsidRPr="00BB2D6C">
        <w:rPr>
          <w:rFonts w:ascii="宋体" w:hAnsi="宋体" w:cs="宋体" w:hint="eastAsia"/>
          <w:kern w:val="0"/>
          <w:sz w:val="32"/>
          <w:szCs w:val="32"/>
        </w:rPr>
        <w:t> </w:t>
      </w:r>
      <w:r w:rsidRPr="00BB2D6C">
        <w:rPr>
          <w:rFonts w:hAnsi="宋体" w:cs="宋体" w:hint="eastAsia"/>
          <w:kern w:val="0"/>
          <w:sz w:val="32"/>
          <w:szCs w:val="32"/>
        </w:rPr>
        <w:t xml:space="preserve"> 经公示无异议的，市主管部门与项目申报单位签订补贴资金使用合同，按照公示名单和金额，凭收据和资金使用合同，将补贴资金支付给项目申报单位。</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t xml:space="preserve">　　经公示有异议的，市主管部门应立即组织开展调查，并及时公布调查结果。</w:t>
      </w:r>
    </w:p>
    <w:p w:rsidR="002212AC" w:rsidRPr="00BB2D6C" w:rsidRDefault="002212AC" w:rsidP="002212AC">
      <w:pPr>
        <w:widowControl/>
        <w:jc w:val="center"/>
        <w:rPr>
          <w:rFonts w:hAnsi="宋体" w:cs="宋体" w:hint="eastAsia"/>
          <w:kern w:val="0"/>
          <w:sz w:val="32"/>
          <w:szCs w:val="32"/>
        </w:rPr>
      </w:pPr>
      <w:r w:rsidRPr="00BB2D6C">
        <w:rPr>
          <w:rFonts w:hAnsi="宋体" w:cs="宋体" w:hint="eastAsia"/>
          <w:b/>
          <w:bCs/>
          <w:kern w:val="0"/>
          <w:sz w:val="32"/>
          <w:szCs w:val="32"/>
        </w:rPr>
        <w:t>第六章</w:t>
      </w:r>
      <w:r w:rsidRPr="00BB2D6C">
        <w:rPr>
          <w:rFonts w:ascii="宋体" w:hAnsi="宋体" w:cs="宋体" w:hint="eastAsia"/>
          <w:b/>
          <w:bCs/>
          <w:kern w:val="0"/>
          <w:sz w:val="32"/>
          <w:szCs w:val="32"/>
        </w:rPr>
        <w:t> </w:t>
      </w:r>
      <w:r w:rsidRPr="00BB2D6C">
        <w:rPr>
          <w:rFonts w:hAnsi="宋体" w:cs="宋体" w:hint="eastAsia"/>
          <w:b/>
          <w:bCs/>
          <w:kern w:val="0"/>
          <w:sz w:val="32"/>
          <w:szCs w:val="32"/>
        </w:rPr>
        <w:t xml:space="preserve"> 检查和监督</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t xml:space="preserve">　　</w:t>
      </w:r>
      <w:r w:rsidRPr="00BB2D6C">
        <w:rPr>
          <w:rFonts w:hAnsi="宋体" w:cs="宋体" w:hint="eastAsia"/>
          <w:b/>
          <w:bCs/>
          <w:kern w:val="0"/>
          <w:sz w:val="32"/>
          <w:szCs w:val="32"/>
        </w:rPr>
        <w:t>第十九条</w:t>
      </w:r>
      <w:r w:rsidRPr="00BB2D6C">
        <w:rPr>
          <w:rFonts w:ascii="宋体" w:hAnsi="宋体" w:cs="宋体" w:hint="eastAsia"/>
          <w:kern w:val="0"/>
          <w:sz w:val="32"/>
          <w:szCs w:val="32"/>
        </w:rPr>
        <w:t> </w:t>
      </w:r>
      <w:r w:rsidRPr="00BB2D6C">
        <w:rPr>
          <w:rFonts w:hAnsi="宋体" w:cs="宋体" w:hint="eastAsia"/>
          <w:kern w:val="0"/>
          <w:sz w:val="32"/>
          <w:szCs w:val="32"/>
        </w:rPr>
        <w:t xml:space="preserve"> 市主管部门负责对补贴资金使用情况进行日常管理和监督并随机抽取一定比例（不低于5%）的项目委托会计师事务所进行绩效审计。</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t xml:space="preserve">　　补贴资金使用单位应主动配合监督管理及审计工作，提供相应的文件、资料，不得阻碍检查工作的正常进行。</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t xml:space="preserve">　　</w:t>
      </w:r>
      <w:r w:rsidRPr="00BB2D6C">
        <w:rPr>
          <w:rFonts w:hAnsi="宋体" w:cs="宋体" w:hint="eastAsia"/>
          <w:b/>
          <w:bCs/>
          <w:kern w:val="0"/>
          <w:sz w:val="32"/>
          <w:szCs w:val="32"/>
        </w:rPr>
        <w:t>第二十条</w:t>
      </w:r>
      <w:r w:rsidRPr="00BB2D6C">
        <w:rPr>
          <w:rFonts w:ascii="宋体" w:hAnsi="宋体" w:cs="宋体" w:hint="eastAsia"/>
          <w:kern w:val="0"/>
          <w:sz w:val="32"/>
          <w:szCs w:val="32"/>
        </w:rPr>
        <w:t> </w:t>
      </w:r>
      <w:r w:rsidRPr="00BB2D6C">
        <w:rPr>
          <w:rFonts w:hAnsi="宋体" w:cs="宋体" w:hint="eastAsia"/>
          <w:kern w:val="0"/>
          <w:sz w:val="32"/>
          <w:szCs w:val="32"/>
        </w:rPr>
        <w:t xml:space="preserve"> 申请单位应按有关法规政策规定及合同约定管理使用补贴资金，严禁截留、挪用补贴资金。</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t xml:space="preserve">　　对弄虚作假骗取补贴资金或未按规定或约定使用补贴资金的，按规定或约定追回补贴资金，对单位和相关人员给</w:t>
      </w:r>
      <w:proofErr w:type="gramStart"/>
      <w:r w:rsidRPr="00BB2D6C">
        <w:rPr>
          <w:rFonts w:hAnsi="宋体" w:cs="宋体" w:hint="eastAsia"/>
          <w:kern w:val="0"/>
          <w:sz w:val="32"/>
          <w:szCs w:val="32"/>
        </w:rPr>
        <w:t>予处理</w:t>
      </w:r>
      <w:proofErr w:type="gramEnd"/>
      <w:r w:rsidRPr="00BB2D6C">
        <w:rPr>
          <w:rFonts w:hAnsi="宋体" w:cs="宋体" w:hint="eastAsia"/>
          <w:kern w:val="0"/>
          <w:sz w:val="32"/>
          <w:szCs w:val="32"/>
        </w:rPr>
        <w:t>并通报市政府信用管理等相关部门；涉嫌犯罪的，依法移交司法机关处理。</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lastRenderedPageBreak/>
        <w:t xml:space="preserve">　　</w:t>
      </w:r>
      <w:r w:rsidRPr="00BB2D6C">
        <w:rPr>
          <w:rFonts w:hAnsi="宋体" w:cs="宋体" w:hint="eastAsia"/>
          <w:b/>
          <w:bCs/>
          <w:kern w:val="0"/>
          <w:sz w:val="32"/>
          <w:szCs w:val="32"/>
        </w:rPr>
        <w:t>第二十一条</w:t>
      </w:r>
      <w:r w:rsidRPr="00BB2D6C">
        <w:rPr>
          <w:rFonts w:ascii="宋体" w:hAnsi="宋体" w:cs="宋体" w:hint="eastAsia"/>
          <w:kern w:val="0"/>
          <w:sz w:val="32"/>
          <w:szCs w:val="32"/>
        </w:rPr>
        <w:t> </w:t>
      </w:r>
      <w:r w:rsidRPr="00BB2D6C">
        <w:rPr>
          <w:rFonts w:hAnsi="宋体" w:cs="宋体" w:hint="eastAsia"/>
          <w:kern w:val="0"/>
          <w:sz w:val="32"/>
          <w:szCs w:val="32"/>
        </w:rPr>
        <w:t xml:space="preserve"> 受委托的社会中介机构在补贴资金的评估和审计过程中，存在弄虚作假、隐瞒事实真相、同项目单位串通作弊等行为的，取消其补贴资金的评估和审计资格。社会中介机构提供虚假评审或审计报告，造成补贴资金损失，涉嫌犯罪的，依法移交司法机关处理。</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t xml:space="preserve">　　</w:t>
      </w:r>
      <w:r w:rsidRPr="00BB2D6C">
        <w:rPr>
          <w:rFonts w:hAnsi="宋体" w:cs="宋体" w:hint="eastAsia"/>
          <w:b/>
          <w:bCs/>
          <w:kern w:val="0"/>
          <w:sz w:val="32"/>
          <w:szCs w:val="32"/>
        </w:rPr>
        <w:t>第二十二条</w:t>
      </w:r>
      <w:r w:rsidRPr="00BB2D6C">
        <w:rPr>
          <w:rFonts w:ascii="宋体" w:hAnsi="宋体" w:cs="宋体" w:hint="eastAsia"/>
          <w:kern w:val="0"/>
          <w:sz w:val="32"/>
          <w:szCs w:val="32"/>
        </w:rPr>
        <w:t> </w:t>
      </w:r>
      <w:r w:rsidRPr="00BB2D6C">
        <w:rPr>
          <w:rFonts w:hAnsi="宋体" w:cs="宋体" w:hint="eastAsia"/>
          <w:kern w:val="0"/>
          <w:sz w:val="32"/>
          <w:szCs w:val="32"/>
        </w:rPr>
        <w:t xml:space="preserve"> 参与评审的专家在评审工作中以权谋私或弄虚作假的，取消专家资格，并按有关规定处理；涉嫌犯罪的，依法移交司法机关处理。</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t xml:space="preserve">　　</w:t>
      </w:r>
      <w:r w:rsidRPr="00BB2D6C">
        <w:rPr>
          <w:rFonts w:hAnsi="宋体" w:cs="宋体" w:hint="eastAsia"/>
          <w:b/>
          <w:bCs/>
          <w:kern w:val="0"/>
          <w:sz w:val="32"/>
          <w:szCs w:val="32"/>
        </w:rPr>
        <w:t>第二十三条</w:t>
      </w:r>
      <w:r w:rsidRPr="00BB2D6C">
        <w:rPr>
          <w:rFonts w:ascii="宋体" w:hAnsi="宋体" w:cs="宋体" w:hint="eastAsia"/>
          <w:kern w:val="0"/>
          <w:sz w:val="32"/>
          <w:szCs w:val="32"/>
        </w:rPr>
        <w:t> </w:t>
      </w:r>
      <w:r w:rsidRPr="00BB2D6C">
        <w:rPr>
          <w:rFonts w:hAnsi="宋体" w:cs="宋体" w:hint="eastAsia"/>
          <w:kern w:val="0"/>
          <w:sz w:val="32"/>
          <w:szCs w:val="32"/>
        </w:rPr>
        <w:t xml:space="preserve"> 补贴资金管理部门和个人在管理和监督工作中滥用职权、玩忽职守、徇私舞弊的，按有关人事权限依程序处理；涉嫌犯罪的，依法移交司法机关处理。</w:t>
      </w:r>
    </w:p>
    <w:p w:rsidR="002212AC" w:rsidRPr="00BB2D6C" w:rsidRDefault="002212AC" w:rsidP="002212AC">
      <w:pPr>
        <w:widowControl/>
        <w:jc w:val="center"/>
        <w:rPr>
          <w:rFonts w:hAnsi="宋体" w:cs="宋体" w:hint="eastAsia"/>
          <w:kern w:val="0"/>
          <w:sz w:val="32"/>
          <w:szCs w:val="32"/>
        </w:rPr>
      </w:pPr>
      <w:r w:rsidRPr="00BB2D6C">
        <w:rPr>
          <w:rFonts w:hAnsi="宋体" w:cs="宋体" w:hint="eastAsia"/>
          <w:b/>
          <w:bCs/>
          <w:kern w:val="0"/>
          <w:sz w:val="32"/>
          <w:szCs w:val="32"/>
        </w:rPr>
        <w:t>第七章</w:t>
      </w:r>
      <w:r w:rsidRPr="00BB2D6C">
        <w:rPr>
          <w:rFonts w:ascii="宋体" w:hAnsi="宋体" w:cs="宋体" w:hint="eastAsia"/>
          <w:b/>
          <w:bCs/>
          <w:kern w:val="0"/>
          <w:sz w:val="32"/>
          <w:szCs w:val="32"/>
        </w:rPr>
        <w:t> </w:t>
      </w:r>
      <w:r w:rsidRPr="00BB2D6C">
        <w:rPr>
          <w:rFonts w:hAnsi="宋体" w:cs="宋体" w:hint="eastAsia"/>
          <w:b/>
          <w:bCs/>
          <w:kern w:val="0"/>
          <w:sz w:val="32"/>
          <w:szCs w:val="32"/>
        </w:rPr>
        <w:t xml:space="preserve"> 附</w:t>
      </w:r>
      <w:r w:rsidRPr="00BB2D6C">
        <w:rPr>
          <w:rFonts w:ascii="宋体" w:hAnsi="宋体" w:cs="宋体" w:hint="eastAsia"/>
          <w:b/>
          <w:bCs/>
          <w:kern w:val="0"/>
          <w:sz w:val="32"/>
          <w:szCs w:val="32"/>
        </w:rPr>
        <w:t>   </w:t>
      </w:r>
      <w:r w:rsidRPr="00BB2D6C">
        <w:rPr>
          <w:rFonts w:hAnsi="宋体" w:cs="宋体" w:hint="eastAsia"/>
          <w:b/>
          <w:bCs/>
          <w:kern w:val="0"/>
          <w:sz w:val="32"/>
          <w:szCs w:val="32"/>
        </w:rPr>
        <w:t xml:space="preserve"> 则</w:t>
      </w:r>
    </w:p>
    <w:p w:rsidR="002212AC" w:rsidRPr="00BB2D6C" w:rsidRDefault="002212AC" w:rsidP="002212AC">
      <w:pPr>
        <w:widowControl/>
        <w:jc w:val="left"/>
        <w:rPr>
          <w:rFonts w:hAnsi="宋体" w:cs="宋体" w:hint="eastAsia"/>
          <w:kern w:val="0"/>
          <w:sz w:val="32"/>
          <w:szCs w:val="32"/>
        </w:rPr>
      </w:pPr>
      <w:r w:rsidRPr="00BB2D6C">
        <w:rPr>
          <w:rFonts w:hAnsi="宋体" w:cs="宋体" w:hint="eastAsia"/>
          <w:kern w:val="0"/>
          <w:sz w:val="32"/>
          <w:szCs w:val="32"/>
        </w:rPr>
        <w:t xml:space="preserve">　　</w:t>
      </w:r>
      <w:r w:rsidRPr="00BB2D6C">
        <w:rPr>
          <w:rFonts w:hAnsi="宋体" w:cs="宋体" w:hint="eastAsia"/>
          <w:b/>
          <w:bCs/>
          <w:kern w:val="0"/>
          <w:sz w:val="32"/>
          <w:szCs w:val="32"/>
        </w:rPr>
        <w:t>第二十四条</w:t>
      </w:r>
      <w:r w:rsidRPr="00BB2D6C">
        <w:rPr>
          <w:rFonts w:ascii="宋体" w:hAnsi="宋体" w:cs="宋体" w:hint="eastAsia"/>
          <w:kern w:val="0"/>
          <w:sz w:val="32"/>
          <w:szCs w:val="32"/>
        </w:rPr>
        <w:t> </w:t>
      </w:r>
      <w:r w:rsidRPr="00BB2D6C">
        <w:rPr>
          <w:rFonts w:hAnsi="宋体" w:cs="宋体" w:hint="eastAsia"/>
          <w:kern w:val="0"/>
          <w:sz w:val="32"/>
          <w:szCs w:val="32"/>
        </w:rPr>
        <w:t xml:space="preserve"> 本办法自发布之日起10日后施行，有效期至2020年12月31日止。《深圳市市场和质量监督管理委员会关于印发〈深圳市食用农产品质量安全快速筛查和定量检测预处理点建设扶持补贴资金实施办法〉的通知》（深市质</w:t>
      </w:r>
      <w:proofErr w:type="gramStart"/>
      <w:r w:rsidRPr="00BB2D6C">
        <w:rPr>
          <w:rFonts w:hAnsi="宋体" w:cs="宋体" w:hint="eastAsia"/>
          <w:kern w:val="0"/>
          <w:sz w:val="32"/>
          <w:szCs w:val="32"/>
        </w:rPr>
        <w:t>规</w:t>
      </w:r>
      <w:proofErr w:type="gramEnd"/>
      <w:r w:rsidRPr="00BB2D6C">
        <w:rPr>
          <w:rFonts w:hAnsi="宋体" w:cs="宋体" w:hint="eastAsia"/>
          <w:kern w:val="0"/>
          <w:sz w:val="32"/>
          <w:szCs w:val="32"/>
        </w:rPr>
        <w:t>〔2015〕11号）同时废止。</w:t>
      </w:r>
    </w:p>
    <w:p w:rsidR="000C0E00" w:rsidRPr="00BB2D6C" w:rsidRDefault="000C0E00">
      <w:pPr>
        <w:rPr>
          <w:rFonts w:hint="eastAsia"/>
          <w:sz w:val="32"/>
          <w:szCs w:val="32"/>
        </w:rPr>
      </w:pPr>
    </w:p>
    <w:sectPr w:rsidR="000C0E00" w:rsidRPr="00BB2D6C" w:rsidSect="000C0E0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212AC"/>
    <w:rsid w:val="00096CB9"/>
    <w:rsid w:val="000C0E00"/>
    <w:rsid w:val="002212AC"/>
    <w:rsid w:val="004E4F87"/>
    <w:rsid w:val="00553652"/>
    <w:rsid w:val="00563FA7"/>
    <w:rsid w:val="008757BA"/>
    <w:rsid w:val="00BA7360"/>
    <w:rsid w:val="00BB2D6C"/>
    <w:rsid w:val="00C14E3F"/>
    <w:rsid w:val="00D4237D"/>
    <w:rsid w:val="00E13EE1"/>
    <w:rsid w:val="00EB34C1"/>
    <w:rsid w:val="00FF1D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Times New Roman" w:cs="Times New Roman"/>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E00"/>
    <w:pPr>
      <w:widowControl w:val="0"/>
      <w:jc w:val="both"/>
    </w:pPr>
  </w:style>
  <w:style w:type="paragraph" w:styleId="1">
    <w:name w:val="heading 1"/>
    <w:basedOn w:val="a"/>
    <w:next w:val="a"/>
    <w:link w:val="1Char"/>
    <w:uiPriority w:val="9"/>
    <w:qFormat/>
    <w:rsid w:val="00FF1D62"/>
    <w:pPr>
      <w:keepNext/>
      <w:keepLines/>
      <w:spacing w:before="340" w:after="330" w:line="578" w:lineRule="auto"/>
      <w:outlineLvl w:val="0"/>
    </w:pPr>
    <w:rPr>
      <w:b/>
      <w:bCs/>
      <w:kern w:val="44"/>
      <w:sz w:val="32"/>
      <w:szCs w:val="44"/>
    </w:rPr>
  </w:style>
  <w:style w:type="paragraph" w:styleId="6">
    <w:name w:val="heading 6"/>
    <w:basedOn w:val="a"/>
    <w:link w:val="6Char"/>
    <w:uiPriority w:val="9"/>
    <w:qFormat/>
    <w:rsid w:val="002212AC"/>
    <w:pPr>
      <w:widowControl/>
      <w:jc w:val="left"/>
      <w:outlineLvl w:val="5"/>
    </w:pPr>
    <w:rPr>
      <w:rFonts w:ascii="宋体" w:eastAsia="宋体" w:hAnsi="宋体" w:cs="宋体"/>
      <w:b/>
      <w:b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F1D62"/>
    <w:rPr>
      <w:b/>
      <w:bCs/>
      <w:kern w:val="44"/>
      <w:sz w:val="32"/>
      <w:szCs w:val="44"/>
    </w:rPr>
  </w:style>
  <w:style w:type="character" w:customStyle="1" w:styleId="6Char">
    <w:name w:val="标题 6 Char"/>
    <w:basedOn w:val="a0"/>
    <w:link w:val="6"/>
    <w:uiPriority w:val="9"/>
    <w:rsid w:val="002212AC"/>
    <w:rPr>
      <w:rFonts w:ascii="宋体" w:eastAsia="宋体" w:hAnsi="宋体" w:cs="宋体"/>
      <w:b/>
      <w:bCs/>
      <w:kern w:val="0"/>
      <w:sz w:val="18"/>
      <w:szCs w:val="18"/>
    </w:rPr>
  </w:style>
  <w:style w:type="character" w:styleId="a3">
    <w:name w:val="Hyperlink"/>
    <w:basedOn w:val="a0"/>
    <w:uiPriority w:val="99"/>
    <w:semiHidden/>
    <w:unhideWhenUsed/>
    <w:rsid w:val="002212AC"/>
    <w:rPr>
      <w:strike w:val="0"/>
      <w:dstrike w:val="0"/>
      <w:color w:val="0000FF"/>
      <w:u w:val="none"/>
      <w:effect w:val="none"/>
    </w:rPr>
  </w:style>
  <w:style w:type="character" w:styleId="a4">
    <w:name w:val="Emphasis"/>
    <w:basedOn w:val="a0"/>
    <w:uiPriority w:val="20"/>
    <w:qFormat/>
    <w:rsid w:val="002212AC"/>
    <w:rPr>
      <w:i w:val="0"/>
      <w:iCs w:val="0"/>
    </w:rPr>
  </w:style>
  <w:style w:type="paragraph" w:styleId="a5">
    <w:name w:val="Normal (Web)"/>
    <w:basedOn w:val="a"/>
    <w:uiPriority w:val="99"/>
    <w:semiHidden/>
    <w:unhideWhenUsed/>
    <w:rsid w:val="002212AC"/>
    <w:pPr>
      <w:widowControl/>
      <w:jc w:val="left"/>
    </w:pPr>
    <w:rPr>
      <w:rFonts w:ascii="宋体" w:eastAsia="宋体" w:hAnsi="宋体" w:cs="宋体"/>
      <w:kern w:val="0"/>
      <w:sz w:val="24"/>
      <w:szCs w:val="24"/>
    </w:rPr>
  </w:style>
  <w:style w:type="paragraph" w:customStyle="1" w:styleId="mingc">
    <w:name w:val="mingc"/>
    <w:basedOn w:val="a"/>
    <w:rsid w:val="002212AC"/>
    <w:pPr>
      <w:widowControl/>
      <w:jc w:val="left"/>
    </w:pPr>
    <w:rPr>
      <w:rFonts w:ascii="宋体" w:eastAsia="宋体" w:hAnsi="宋体" w:cs="宋体"/>
      <w:kern w:val="0"/>
      <w:sz w:val="24"/>
      <w:szCs w:val="24"/>
    </w:rPr>
  </w:style>
  <w:style w:type="character" w:customStyle="1" w:styleId="font">
    <w:name w:val="font"/>
    <w:basedOn w:val="a0"/>
    <w:rsid w:val="002212AC"/>
  </w:style>
  <w:style w:type="character" w:styleId="a6">
    <w:name w:val="Strong"/>
    <w:basedOn w:val="a0"/>
    <w:uiPriority w:val="22"/>
    <w:qFormat/>
    <w:rsid w:val="002212AC"/>
    <w:rPr>
      <w:b/>
      <w:bCs/>
    </w:rPr>
  </w:style>
</w:styles>
</file>

<file path=word/webSettings.xml><?xml version="1.0" encoding="utf-8"?>
<w:webSettings xmlns:r="http://schemas.openxmlformats.org/officeDocument/2006/relationships" xmlns:w="http://schemas.openxmlformats.org/wordprocessingml/2006/main">
  <w:divs>
    <w:div w:id="2034376831">
      <w:bodyDiv w:val="1"/>
      <w:marLeft w:val="0"/>
      <w:marRight w:val="0"/>
      <w:marTop w:val="0"/>
      <w:marBottom w:val="0"/>
      <w:divBdr>
        <w:top w:val="none" w:sz="0" w:space="0" w:color="auto"/>
        <w:left w:val="none" w:sz="0" w:space="0" w:color="auto"/>
        <w:bottom w:val="none" w:sz="0" w:space="0" w:color="auto"/>
        <w:right w:val="none" w:sz="0" w:space="0" w:color="auto"/>
      </w:divBdr>
      <w:divsChild>
        <w:div w:id="2035886576">
          <w:marLeft w:val="0"/>
          <w:marRight w:val="0"/>
          <w:marTop w:val="0"/>
          <w:marBottom w:val="0"/>
          <w:divBdr>
            <w:top w:val="none" w:sz="0" w:space="0" w:color="auto"/>
            <w:left w:val="none" w:sz="0" w:space="0" w:color="auto"/>
            <w:bottom w:val="none" w:sz="0" w:space="0" w:color="auto"/>
            <w:right w:val="none" w:sz="0" w:space="0" w:color="auto"/>
          </w:divBdr>
          <w:divsChild>
            <w:div w:id="62337117">
              <w:marLeft w:val="0"/>
              <w:marRight w:val="0"/>
              <w:marTop w:val="0"/>
              <w:marBottom w:val="0"/>
              <w:divBdr>
                <w:top w:val="none" w:sz="0" w:space="0" w:color="auto"/>
                <w:left w:val="none" w:sz="0" w:space="0" w:color="auto"/>
                <w:bottom w:val="none" w:sz="0" w:space="0" w:color="auto"/>
                <w:right w:val="none" w:sz="0" w:space="0" w:color="auto"/>
              </w:divBdr>
              <w:divsChild>
                <w:div w:id="1009453230">
                  <w:marLeft w:val="0"/>
                  <w:marRight w:val="0"/>
                  <w:marTop w:val="0"/>
                  <w:marBottom w:val="0"/>
                  <w:divBdr>
                    <w:top w:val="none" w:sz="0" w:space="0" w:color="auto"/>
                    <w:left w:val="none" w:sz="0" w:space="0" w:color="auto"/>
                    <w:bottom w:val="none" w:sz="0" w:space="0" w:color="auto"/>
                    <w:right w:val="none" w:sz="0" w:space="0" w:color="auto"/>
                  </w:divBdr>
                  <w:divsChild>
                    <w:div w:id="1320113553">
                      <w:marLeft w:val="0"/>
                      <w:marRight w:val="0"/>
                      <w:marTop w:val="0"/>
                      <w:marBottom w:val="0"/>
                      <w:divBdr>
                        <w:top w:val="none" w:sz="0" w:space="0" w:color="auto"/>
                        <w:left w:val="none" w:sz="0" w:space="0" w:color="auto"/>
                        <w:bottom w:val="none" w:sz="0" w:space="0" w:color="auto"/>
                        <w:right w:val="none" w:sz="0" w:space="0" w:color="auto"/>
                      </w:divBdr>
                      <w:divsChild>
                        <w:div w:id="173813171">
                          <w:marLeft w:val="0"/>
                          <w:marRight w:val="0"/>
                          <w:marTop w:val="0"/>
                          <w:marBottom w:val="0"/>
                          <w:divBdr>
                            <w:top w:val="none" w:sz="0" w:space="0" w:color="auto"/>
                            <w:left w:val="none" w:sz="0" w:space="0" w:color="auto"/>
                            <w:bottom w:val="none" w:sz="0" w:space="0" w:color="auto"/>
                            <w:right w:val="none" w:sz="0" w:space="0" w:color="auto"/>
                          </w:divBdr>
                        </w:div>
                        <w:div w:id="965239412">
                          <w:marLeft w:val="0"/>
                          <w:marRight w:val="0"/>
                          <w:marTop w:val="0"/>
                          <w:marBottom w:val="0"/>
                          <w:divBdr>
                            <w:top w:val="none" w:sz="0" w:space="0" w:color="auto"/>
                            <w:left w:val="none" w:sz="0" w:space="0" w:color="auto"/>
                            <w:bottom w:val="none" w:sz="0" w:space="0" w:color="auto"/>
                            <w:right w:val="none" w:sz="0" w:space="0" w:color="auto"/>
                          </w:divBdr>
                        </w:div>
                        <w:div w:id="57259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323</Words>
  <Characters>1842</Characters>
  <Application>Microsoft Office Word</Application>
  <DocSecurity>0</DocSecurity>
  <Lines>15</Lines>
  <Paragraphs>4</Paragraphs>
  <ScaleCrop>false</ScaleCrop>
  <Company>Microsoft</Company>
  <LinksUpToDate>false</LinksUpToDate>
  <CharactersWithSpaces>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吴伟坚</dc:creator>
  <cp:lastModifiedBy>吴伟坚</cp:lastModifiedBy>
  <cp:revision>3</cp:revision>
  <dcterms:created xsi:type="dcterms:W3CDTF">2018-07-05T23:59:00Z</dcterms:created>
  <dcterms:modified xsi:type="dcterms:W3CDTF">2018-07-06T00:00:00Z</dcterms:modified>
</cp:coreProperties>
</file>