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广东省专业标准化技术委员会委员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申请表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K" w:hAnsi="宋体" w:eastAsia="方正仿宋_GBK" w:cs="方正仿宋_GBK"/>
          <w:kern w:val="2"/>
          <w:sz w:val="18"/>
          <w:szCs w:val="18"/>
        </w:rPr>
      </w:pPr>
      <w:r>
        <w:rPr>
          <w:rFonts w:hint="eastAsia" w:ascii="方正仿宋_GBK" w:hAnsi="宋体" w:eastAsia="方正仿宋_GBK" w:cs="方正仿宋_GBK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分技术委员会名称：广东省</w:t>
      </w:r>
      <w:r>
        <w:rPr>
          <w:rFonts w:hint="default" w:ascii="Arial" w:hAnsi="Arial" w:eastAsia="仿宋_GB2312" w:cs="Arial"/>
          <w:kern w:val="2"/>
          <w:sz w:val="24"/>
          <w:szCs w:val="24"/>
          <w:lang w:val="en-US" w:eastAsia="zh-CN" w:bidi="ar"/>
        </w:rPr>
        <w:t>×××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标准化技术委员会</w:t>
      </w:r>
    </w:p>
    <w:tbl>
      <w:tblPr>
        <w:tblStyle w:val="4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40" w:firstLineChars="1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照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申请职务（主任委员/副主任委员/秘书长/副秘书长/委员）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60" w:firstLineChars="15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现同时担任技术委员会委员数量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年   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 月 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会何种外语   1. 英语 □  2. 法语 □  3. 德语 □  4. 日语 □  5. 俄语 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536" w:firstLineChars="64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外语熟练程度 (  )英语  (  )法语  (  )德语  (  )日语 (  )俄语 (  )其他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两院院士请填写：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1．□ 科学院院士   担任时间：       年    月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曾负责组织开展或承担的标准化工作及成效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68" w:firstLineChars="157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负责人：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320" w:firstLineChars="180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320" w:firstLineChars="18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注：请按要求填写每个项目，如无相关情况请填写“无”。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3077"/>
    <w:rsid w:val="10AE3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2023-07-24T08:18:00Z</dcterms:created>
  <dc:creator>胡翌婧</dc:creator>
  <cp:lastModifiedBy>胡翌婧</cp:lastModifiedBy>
  <dcterms:modified xsi:type="dcterms:W3CDTF">2023-07-24T08:18:53Z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