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760D">
      <w:pPr>
        <w:spacing w:before="0"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 w14:paraId="0822EDC7">
      <w:pPr>
        <w:pStyle w:val="2"/>
        <w:spacing w:before="0" w:line="560" w:lineRule="exact"/>
        <w:ind w:left="2052"/>
        <w:jc w:val="both"/>
        <w:rPr>
          <w:rFonts w:ascii="Times New Roman" w:hAnsi="Times New Roman" w:cs="Times New Roman"/>
          <w:sz w:val="46"/>
          <w:szCs w:val="4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标准实施效果评估申报表</w:t>
      </w:r>
    </w:p>
    <w:bookmarkEnd w:id="0"/>
    <w:p w14:paraId="14FB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ascii="Times New Roman" w:hAnsi="Times New Roman" w:cs="Times New Roman"/>
          <w:sz w:val="2"/>
        </w:rPr>
      </w:pPr>
    </w:p>
    <w:tbl>
      <w:tblPr>
        <w:tblStyle w:val="6"/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628"/>
        <w:gridCol w:w="1378"/>
        <w:gridCol w:w="4110"/>
      </w:tblGrid>
      <w:tr w14:paraId="32B6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3" w:type="dxa"/>
            <w:noWrap w:val="0"/>
            <w:vAlign w:val="top"/>
          </w:tcPr>
          <w:p w14:paraId="18F8BB73">
            <w:pPr>
              <w:pStyle w:val="5"/>
              <w:spacing w:before="0" w:line="560" w:lineRule="exact"/>
              <w:ind w:left="255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申报单位</w:t>
            </w:r>
          </w:p>
        </w:tc>
        <w:tc>
          <w:tcPr>
            <w:tcW w:w="1628" w:type="dxa"/>
            <w:noWrap w:val="0"/>
            <w:vAlign w:val="top"/>
          </w:tcPr>
          <w:p w14:paraId="6D466DB0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noWrap w:val="0"/>
            <w:vAlign w:val="top"/>
          </w:tcPr>
          <w:p w14:paraId="33D2C826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42CCD4B3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743E103B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0B43526A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18DF1E48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169F453C">
            <w:pPr>
              <w:pStyle w:val="5"/>
              <w:spacing w:before="0" w:line="560" w:lineRule="exact"/>
              <w:ind w:left="273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</w:rPr>
              <w:t>评估领域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noWrap w:val="0"/>
            <w:vAlign w:val="top"/>
          </w:tcPr>
          <w:p w14:paraId="02E73EAB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4D8EB7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17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-6"/>
              </w:rPr>
              <w:t>标准推动交通物流降本提质增效、加快建设</w:t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交通强国领域</w:t>
            </w:r>
          </w:p>
          <w:p w14:paraId="107787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17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</w:rPr>
              <w:t>标准提升国家水安全保障能力领域</w:t>
            </w:r>
          </w:p>
          <w:p w14:paraId="2C4FFE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17" w:right="294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</w:rPr>
              <w:t>标准助推文化强国、旅游强国建设领域</w:t>
            </w: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</w:rPr>
              <w:t>标准助力金融强国建设领域</w:t>
            </w:r>
          </w:p>
          <w:p w14:paraId="43BA07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17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</w:rPr>
              <w:t>标准推进能源革命和绿色低碳发展领域</w:t>
            </w:r>
          </w:p>
        </w:tc>
      </w:tr>
      <w:tr w14:paraId="0AB0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63" w:type="dxa"/>
            <w:noWrap w:val="0"/>
            <w:vAlign w:val="top"/>
          </w:tcPr>
          <w:p w14:paraId="1EA4A3A1">
            <w:pPr>
              <w:pStyle w:val="5"/>
              <w:spacing w:before="0" w:line="560" w:lineRule="exact"/>
              <w:ind w:left="354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</w:rPr>
              <w:t>联系人</w:t>
            </w:r>
          </w:p>
        </w:tc>
        <w:tc>
          <w:tcPr>
            <w:tcW w:w="1628" w:type="dxa"/>
            <w:noWrap w:val="0"/>
            <w:vAlign w:val="top"/>
          </w:tcPr>
          <w:p w14:paraId="71416D1E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DF6A2C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4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01167B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</w:tr>
      <w:tr w14:paraId="7BD10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3" w:type="dxa"/>
            <w:noWrap w:val="0"/>
            <w:vAlign w:val="top"/>
          </w:tcPr>
          <w:p w14:paraId="0C7F084E">
            <w:pPr>
              <w:pStyle w:val="5"/>
              <w:spacing w:before="0" w:line="560" w:lineRule="exact"/>
              <w:ind w:left="255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</w:rPr>
              <w:t>联系方式</w:t>
            </w:r>
          </w:p>
        </w:tc>
        <w:tc>
          <w:tcPr>
            <w:tcW w:w="1628" w:type="dxa"/>
            <w:noWrap w:val="0"/>
            <w:vAlign w:val="top"/>
          </w:tcPr>
          <w:p w14:paraId="5AA1C38A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D9EFEE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4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C4EB59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</w:tr>
      <w:tr w14:paraId="311B1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363" w:type="dxa"/>
            <w:noWrap w:val="0"/>
            <w:vAlign w:val="top"/>
          </w:tcPr>
          <w:p w14:paraId="4043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3546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58C5C3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45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申报单位类型</w:t>
            </w:r>
          </w:p>
        </w:tc>
        <w:tc>
          <w:tcPr>
            <w:tcW w:w="1628" w:type="dxa"/>
            <w:noWrap w:val="0"/>
            <w:vAlign w:val="top"/>
          </w:tcPr>
          <w:p w14:paraId="4D9BDC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42" w:right="92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标准实施机构</w:t>
            </w: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标准研制机构</w:t>
            </w: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社会中介组织</w:t>
            </w: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2"/>
              </w:rPr>
              <w:t>科研机构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noWrap w:val="0"/>
            <w:vAlign w:val="top"/>
          </w:tcPr>
          <w:p w14:paraId="2BF222E8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4110" w:type="dxa"/>
            <w:vMerge w:val="continue"/>
            <w:tcBorders>
              <w:top w:val="nil"/>
            </w:tcBorders>
            <w:noWrap w:val="0"/>
            <w:vAlign w:val="top"/>
          </w:tcPr>
          <w:p w14:paraId="2537FEE8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</w:tr>
      <w:tr w14:paraId="783B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363" w:type="dxa"/>
            <w:noWrap w:val="0"/>
            <w:vAlign w:val="top"/>
          </w:tcPr>
          <w:p w14:paraId="1C6A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1DF3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2BB2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68DA9E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145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</w:rPr>
              <w:t>拟评估对象</w:t>
            </w:r>
          </w:p>
        </w:tc>
        <w:tc>
          <w:tcPr>
            <w:tcW w:w="1628" w:type="dxa"/>
            <w:noWrap w:val="0"/>
            <w:vAlign w:val="top"/>
          </w:tcPr>
          <w:p w14:paraId="5F88E5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42" w:right="516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1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国家标准</w:t>
            </w:r>
          </w:p>
          <w:p w14:paraId="14B627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42" w:right="516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行业标准</w:t>
            </w:r>
          </w:p>
          <w:p w14:paraId="56491F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42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地方标准</w:t>
            </w:r>
          </w:p>
          <w:p w14:paraId="38AF30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42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团体标准</w:t>
            </w:r>
          </w:p>
          <w:p w14:paraId="1E17EF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42"/>
              <w:jc w:val="both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1"/>
              </w:rPr>
              <w:t>综合评估</w:t>
            </w:r>
          </w:p>
        </w:tc>
        <w:tc>
          <w:tcPr>
            <w:tcW w:w="5488" w:type="dxa"/>
            <w:gridSpan w:val="2"/>
            <w:noWrap w:val="0"/>
            <w:vAlign w:val="top"/>
          </w:tcPr>
          <w:p w14:paraId="7AC6A259">
            <w:pPr>
              <w:pStyle w:val="5"/>
              <w:spacing w:line="560" w:lineRule="exact"/>
              <w:ind w:left="53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5B1ABB56">
            <w:pPr>
              <w:pStyle w:val="5"/>
              <w:spacing w:line="560" w:lineRule="exact"/>
              <w:ind w:left="53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24863183">
            <w:pPr>
              <w:pStyle w:val="5"/>
              <w:spacing w:before="0" w:line="560" w:lineRule="exact"/>
              <w:ind w:left="53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</w:rPr>
              <w:t>介绍评估的标准名称、编号等属性信息，若为一批标准可</w:t>
            </w:r>
            <w:r>
              <w:rPr>
                <w:rFonts w:hint="default" w:ascii="Times New Roman" w:hAnsi="Times New Roman" w:eastAsia="黑体" w:cs="Times New Roman"/>
                <w:spacing w:val="2"/>
              </w:rPr>
              <w:t>概述相关情况，具体评估工作方案另附</w:t>
            </w:r>
            <w:r>
              <w:rPr>
                <w:rFonts w:hint="eastAsia" w:ascii="Times New Roman" w:hAnsi="Times New Roman" w:eastAsia="黑体" w:cs="Times New Roman"/>
                <w:lang w:eastAsia="zh-CN"/>
              </w:rPr>
              <w:t>）</w:t>
            </w:r>
          </w:p>
        </w:tc>
      </w:tr>
      <w:tr w14:paraId="0C99A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91" w:type="dxa"/>
            <w:gridSpan w:val="2"/>
            <w:noWrap w:val="0"/>
            <w:vAlign w:val="top"/>
          </w:tcPr>
          <w:p w14:paraId="53EE4ABE">
            <w:pPr>
              <w:pStyle w:val="5"/>
              <w:spacing w:before="0" w:line="560" w:lineRule="exact"/>
              <w:ind w:left="15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</w:rPr>
              <w:t>拟采用的评估方法名称</w:t>
            </w:r>
          </w:p>
        </w:tc>
        <w:tc>
          <w:tcPr>
            <w:tcW w:w="5488" w:type="dxa"/>
            <w:gridSpan w:val="2"/>
            <w:noWrap w:val="0"/>
            <w:vAlign w:val="top"/>
          </w:tcPr>
          <w:p w14:paraId="5CB08B46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</w:tr>
      <w:tr w14:paraId="30BB9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3" w:type="dxa"/>
            <w:noWrap w:val="0"/>
            <w:vAlign w:val="center"/>
          </w:tcPr>
          <w:p w14:paraId="62A11455">
            <w:pPr>
              <w:pStyle w:val="5"/>
              <w:spacing w:before="0" w:line="560" w:lineRule="exact"/>
              <w:ind w:left="255" w:right="249"/>
              <w:jc w:val="center"/>
              <w:rPr>
                <w:rFonts w:hint="default" w:ascii="Times New Roman" w:hAnsi="Times New Roman" w:eastAsia="黑体" w:cs="Times New Roman"/>
                <w:spacing w:val="2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申报</w:t>
            </w:r>
          </w:p>
          <w:p w14:paraId="25EB3173">
            <w:pPr>
              <w:pStyle w:val="5"/>
              <w:spacing w:before="0" w:line="560" w:lineRule="exact"/>
              <w:ind w:left="255" w:right="249"/>
              <w:jc w:val="center"/>
              <w:rPr>
                <w:rFonts w:hint="default" w:ascii="Times New Roman" w:hAnsi="Times New Roman" w:eastAsia="黑体" w:cs="Times New Roman"/>
                <w:spacing w:val="2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单位</w:t>
            </w:r>
          </w:p>
          <w:p w14:paraId="0585D0AB">
            <w:pPr>
              <w:pStyle w:val="5"/>
              <w:spacing w:before="0" w:line="560" w:lineRule="exact"/>
              <w:ind w:left="255" w:right="249"/>
              <w:jc w:val="center"/>
              <w:rPr>
                <w:rFonts w:hint="default" w:ascii="Times New Roman" w:hAnsi="Times New Roman" w:eastAsia="黑体" w:cs="Times New Roman"/>
                <w:spacing w:val="-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</w:rPr>
              <w:t>基本</w:t>
            </w:r>
          </w:p>
          <w:p w14:paraId="631958BE">
            <w:pPr>
              <w:pStyle w:val="5"/>
              <w:spacing w:before="0" w:line="560" w:lineRule="exact"/>
              <w:ind w:left="255" w:right="249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</w:rPr>
              <w:t>情况</w:t>
            </w:r>
          </w:p>
        </w:tc>
        <w:tc>
          <w:tcPr>
            <w:tcW w:w="7116" w:type="dxa"/>
            <w:gridSpan w:val="3"/>
            <w:noWrap w:val="0"/>
            <w:vAlign w:val="center"/>
          </w:tcPr>
          <w:p w14:paraId="7153A24B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</w:tr>
      <w:tr w14:paraId="3192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3" w:type="dxa"/>
            <w:noWrap w:val="0"/>
            <w:vAlign w:val="center"/>
          </w:tcPr>
          <w:p w14:paraId="2070B1BA">
            <w:pPr>
              <w:pStyle w:val="5"/>
              <w:spacing w:before="0" w:line="560" w:lineRule="exact"/>
              <w:ind w:left="464" w:right="249" w:hanging="209"/>
              <w:jc w:val="center"/>
              <w:rPr>
                <w:rFonts w:hint="default" w:ascii="Times New Roman" w:hAnsi="Times New Roman" w:eastAsia="黑体" w:cs="Times New Roman"/>
                <w:spacing w:val="2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申报</w:t>
            </w:r>
          </w:p>
          <w:p w14:paraId="2F0C1399">
            <w:pPr>
              <w:pStyle w:val="5"/>
              <w:spacing w:before="0" w:line="560" w:lineRule="exact"/>
              <w:ind w:left="464" w:right="249" w:hanging="209"/>
              <w:jc w:val="center"/>
              <w:rPr>
                <w:rFonts w:hint="default" w:ascii="Times New Roman" w:hAnsi="Times New Roman" w:eastAsia="黑体" w:cs="Times New Roman"/>
                <w:spacing w:val="2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单位</w:t>
            </w:r>
          </w:p>
          <w:p w14:paraId="79DBD408">
            <w:pPr>
              <w:pStyle w:val="5"/>
              <w:spacing w:before="0" w:line="560" w:lineRule="exact"/>
              <w:ind w:left="464" w:right="249" w:hanging="209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</w:rPr>
              <w:t>承诺</w:t>
            </w:r>
          </w:p>
        </w:tc>
        <w:tc>
          <w:tcPr>
            <w:tcW w:w="7116" w:type="dxa"/>
            <w:gridSpan w:val="3"/>
            <w:noWrap w:val="0"/>
            <w:vAlign w:val="top"/>
          </w:tcPr>
          <w:p w14:paraId="39CC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3334038D">
            <w:pPr>
              <w:pStyle w:val="5"/>
              <w:spacing w:before="0" w:line="560" w:lineRule="exact"/>
              <w:ind w:left="532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本单位承诺申报材料真实、准确、客观，同</w:t>
            </w:r>
            <w:r>
              <w:rPr>
                <w:rFonts w:hint="default" w:ascii="Times New Roman" w:hAnsi="Times New Roman" w:eastAsia="黑体" w:cs="Times New Roman"/>
                <w:spacing w:val="-1"/>
              </w:rPr>
              <w:t>意分享方法、交流经验</w:t>
            </w:r>
          </w:p>
          <w:p w14:paraId="36FF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2BFABD1F">
            <w:pPr>
              <w:pStyle w:val="5"/>
              <w:spacing w:before="0" w:line="560" w:lineRule="exact"/>
              <w:ind w:left="0"/>
              <w:jc w:val="right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11"/>
              </w:rPr>
              <w:t>盖章</w:t>
            </w:r>
            <w:r>
              <w:rPr>
                <w:rFonts w:hint="eastAsia" w:ascii="Times New Roman" w:hAnsi="Times New Roman" w:eastAsia="黑体" w:cs="Times New Roman"/>
                <w:spacing w:val="11"/>
                <w:lang w:eastAsia="zh-CN"/>
              </w:rPr>
              <w:t>）</w:t>
            </w:r>
          </w:p>
          <w:p w14:paraId="69CF9CEE">
            <w:pPr>
              <w:pStyle w:val="5"/>
              <w:spacing w:before="0" w:line="560" w:lineRule="exact"/>
              <w:ind w:left="4511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</w:rPr>
              <w:t>年</w:t>
            </w:r>
            <w:r>
              <w:rPr>
                <w:rFonts w:hint="eastAsia" w:ascii="Times New Roman" w:hAnsi="Times New Roman" w:eastAsia="黑体" w:cs="Times New Roman"/>
                <w:spacing w:val="-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pacing w:val="-8"/>
              </w:rPr>
              <w:t>月</w:t>
            </w:r>
            <w:r>
              <w:rPr>
                <w:rFonts w:hint="eastAsia" w:ascii="Times New Roman" w:hAnsi="Times New Roman" w:eastAsia="黑体" w:cs="Times New Roman"/>
                <w:spacing w:val="-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pacing w:val="-8"/>
              </w:rPr>
              <w:t>日</w:t>
            </w:r>
          </w:p>
        </w:tc>
      </w:tr>
    </w:tbl>
    <w:p w14:paraId="50748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D4154"/>
    <w:rsid w:val="15E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2024-11-27T07:51:00Z</dcterms:created>
  <dc:creator>胡翌婧</dc:creator>
  <cp:lastModifiedBy>胡翌婧</cp:lastModifiedBy>
  <dcterms:modified xsi:type="dcterms:W3CDTF">2024-11-27T07:51:10Z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ED3D0841B81F4469B92DA3B282A7DE89_11</vt:lpwstr>
  </property>
</Properties>
</file>