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w:t>
      </w:r>
    </w:p>
    <w:p>
      <w:pPr>
        <w:jc w:val="center"/>
        <w:rPr>
          <w:rFonts w:ascii="方正小标宋简体" w:eastAsia="方正小标宋简体"/>
          <w:sz w:val="44"/>
          <w:szCs w:val="44"/>
        </w:rPr>
      </w:pPr>
      <w:r>
        <w:rPr>
          <w:rFonts w:hint="eastAsia" w:ascii="方正小标宋简体" w:eastAsia="方正小标宋简体"/>
          <w:sz w:val="44"/>
          <w:szCs w:val="44"/>
        </w:rPr>
        <w:t>公平竞争审查全面自查情况统计表</w:t>
      </w:r>
    </w:p>
    <w:p>
      <w:pPr>
        <w:jc w:val="left"/>
        <w:rPr>
          <w:rFonts w:ascii="仿宋_GB2312" w:eastAsia="仿宋_GB2312"/>
          <w:sz w:val="28"/>
          <w:szCs w:val="28"/>
        </w:rPr>
      </w:pPr>
      <w:r>
        <w:rPr>
          <w:rFonts w:hint="eastAsia" w:ascii="仿宋_GB2312" w:eastAsia="仿宋_GB2312"/>
          <w:sz w:val="28"/>
          <w:szCs w:val="28"/>
        </w:rPr>
        <w:t>填报单位：</w:t>
      </w:r>
      <w:r>
        <w:rPr>
          <w:rFonts w:ascii="仿宋_GB2312" w:eastAsia="仿宋_GB2312"/>
          <w:sz w:val="28"/>
          <w:szCs w:val="28"/>
        </w:rPr>
        <w:t xml:space="preserve"> </w:t>
      </w:r>
      <w:r>
        <w:rPr>
          <w:rFonts w:hint="eastAsia" w:ascii="仿宋_GB2312" w:eastAsia="仿宋_GB2312"/>
          <w:sz w:val="28"/>
          <w:szCs w:val="28"/>
        </w:rPr>
        <w:t>深圳市公平竞争审核联席会议办公室</w:t>
      </w:r>
    </w:p>
    <w:tbl>
      <w:tblPr>
        <w:tblStyle w:val="3"/>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73"/>
        <w:gridCol w:w="360"/>
        <w:gridCol w:w="2352"/>
        <w:gridCol w:w="2036"/>
        <w:gridCol w:w="1896"/>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序号</w:t>
            </w:r>
          </w:p>
        </w:tc>
        <w:tc>
          <w:tcPr>
            <w:tcW w:w="2712" w:type="dxa"/>
            <w:gridSpan w:val="2"/>
          </w:tcPr>
          <w:p>
            <w:pPr>
              <w:spacing w:line="560" w:lineRule="exact"/>
              <w:jc w:val="left"/>
              <w:rPr>
                <w:rFonts w:ascii="仿宋_GB2312" w:eastAsia="仿宋_GB2312"/>
                <w:sz w:val="28"/>
                <w:szCs w:val="28"/>
              </w:rPr>
            </w:pPr>
            <w:r>
              <w:rPr>
                <w:rFonts w:hint="eastAsia" w:ascii="仿宋_GB2312" w:eastAsia="仿宋_GB2312"/>
                <w:sz w:val="28"/>
                <w:szCs w:val="28"/>
              </w:rPr>
              <w:t>名称</w:t>
            </w:r>
          </w:p>
        </w:tc>
        <w:tc>
          <w:tcPr>
            <w:tcW w:w="2036" w:type="dxa"/>
          </w:tcPr>
          <w:p>
            <w:pPr>
              <w:spacing w:line="560" w:lineRule="exact"/>
              <w:jc w:val="left"/>
              <w:rPr>
                <w:rFonts w:ascii="仿宋_GB2312" w:eastAsia="仿宋_GB2312"/>
                <w:sz w:val="28"/>
                <w:szCs w:val="28"/>
              </w:rPr>
            </w:pPr>
            <w:r>
              <w:rPr>
                <w:rFonts w:hint="eastAsia" w:ascii="仿宋_GB2312" w:eastAsia="仿宋_GB2312"/>
                <w:sz w:val="28"/>
                <w:szCs w:val="28"/>
              </w:rPr>
              <w:t>文号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发文时间</w:t>
            </w:r>
          </w:p>
        </w:tc>
        <w:tc>
          <w:tcPr>
            <w:tcW w:w="771" w:type="dxa"/>
          </w:tcPr>
          <w:p>
            <w:pPr>
              <w:spacing w:line="560" w:lineRule="exact"/>
              <w:jc w:val="left"/>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restart"/>
          </w:tcPr>
          <w:p>
            <w:pPr>
              <w:spacing w:line="560" w:lineRule="exact"/>
              <w:jc w:val="center"/>
              <w:rPr>
                <w:rFonts w:ascii="仿宋_GB2312" w:eastAsia="仿宋_GB2312"/>
                <w:sz w:val="28"/>
                <w:szCs w:val="28"/>
              </w:rPr>
            </w:pPr>
            <w:r>
              <w:rPr>
                <w:rFonts w:hint="eastAsia" w:ascii="仿宋_GB2312" w:eastAsia="仿宋_GB2312"/>
                <w:sz w:val="28"/>
                <w:szCs w:val="28"/>
              </w:rPr>
              <w:t>市、县政府落实公平竞争审查制度文件</w:t>
            </w: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深圳市人民政府办公厅关于在市场体系建设中建立公平竞争审查制度的实施意见</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深府办[2018]2号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2018.1.10</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continue"/>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深圳市人民政府办公厅关于同意建立深圳市公平竞争审查联席会议制度的复函</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深府办函[2017]230号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2017.10.27</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continue"/>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深圳市市场和质量监管委、发展改革委、财政委、经贸信息委、法制办关于转发公平竞争审查制度实施细则（暂时）的通知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深市质联[2018]1号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2018.1.10</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continue"/>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市市场和质量监管委关于转发广东省公平竞争审查制度实施办法（暂行）的函</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2018.3.30</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continue"/>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5</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市市场和质量监管委 市发展改革委 市财政委 市经贸信息委 市法制办关于在全市开展公平竞争审查工作专项督查的函</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深市质联函[2018]2号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2018.9.30</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continue"/>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6</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市市场和质量监管委 市发展改革委 市财政委 市经贸信息委 市法制办关于转发广东省2018年清理现行排除限制竞争政策措施工作方案的通知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深市质联[2018]3号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2018.3.5</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7</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市市场监管局关于调整深圳市公平竞争审查联席会议成员名单的通知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2019.8.21</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8</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深圳市公平竞争审查联席会议办公室关于召开我市公平竞争审查制度联席会议第一次全体会议的通知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2017.11.6</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9</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市市场和质量监管委关于召开我市公平竞争审查联席会议第二次全体会议的通知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2018.9.17</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10</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关于召开我市公平竞争审查联席会议第三次全体会议的通知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2019.11</w:t>
            </w:r>
          </w:p>
          <w:p>
            <w:pPr>
              <w:spacing w:line="560" w:lineRule="exact"/>
              <w:jc w:val="left"/>
              <w:rPr>
                <w:rFonts w:ascii="仿宋_GB2312" w:eastAsia="仿宋_GB2312"/>
                <w:sz w:val="28"/>
                <w:szCs w:val="28"/>
              </w:rPr>
            </w:pPr>
            <w:r>
              <w:rPr>
                <w:rFonts w:hint="eastAsia" w:ascii="仿宋_GB2312" w:eastAsia="仿宋_GB2312"/>
                <w:sz w:val="28"/>
                <w:szCs w:val="28"/>
              </w:rPr>
              <w:t>15</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11</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市市场和质量监管委关于举办公平竞争审查业务培训的通知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2018.9.17</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12</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市市场监管局关于举办公平竞争审查业务培训的通知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2019.9.16</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13</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深圳市宝安区人民政府办公室关于印发宝安区公平竞争审查工作方案的通知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深宝府办[2019]3号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2019年1月14日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14</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宝安市场监管局关于调整宝安区公平竞争审查联席会议成员名单的通知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深市监宝</w:t>
            </w:r>
            <w:r>
              <w:rPr>
                <w:rFonts w:ascii="仿宋_GB2312" w:eastAsia="仿宋_GB2312"/>
                <w:sz w:val="24"/>
                <w:szCs w:val="24"/>
              </w:rPr>
              <w:t>〔</w:t>
            </w:r>
            <w:r>
              <w:rPr>
                <w:rFonts w:hint="eastAsia" w:ascii="仿宋_GB2312" w:eastAsia="仿宋_GB2312"/>
                <w:sz w:val="24"/>
                <w:szCs w:val="24"/>
              </w:rPr>
              <w:t>2019</w:t>
            </w:r>
            <w:r>
              <w:rPr>
                <w:rFonts w:ascii="仿宋_GB2312" w:eastAsia="仿宋_GB2312"/>
                <w:sz w:val="24"/>
                <w:szCs w:val="24"/>
              </w:rPr>
              <w:t>〕</w:t>
            </w:r>
            <w:r>
              <w:rPr>
                <w:rFonts w:hint="eastAsia" w:ascii="仿宋_GB2312" w:eastAsia="仿宋_GB2312"/>
                <w:sz w:val="24"/>
                <w:szCs w:val="24"/>
              </w:rPr>
              <w:t>217号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2019年11月25日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15</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深圳市宝安区人民政府办公室关于印发宝安区公平竞争审查工作方案的通知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深宝府办[2019]3号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2019年1月14日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16</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深圳市龙华区人民政府办公室关于在市场体系建设中建立公平竞争审查制度的实施意见</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深龙华府办[2018]1号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2018年1月22日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17</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深圳市龙华区人民政府办公室关于同意建立龙华区公平竞争审查联席会议制度的复函</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深龙华府办函〔2018〕2号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2018年1月4日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18</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市市场监督管理局龙华监管局关于调整龙华区公平竞争审查联席会议成员名单的通知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2019年11月12日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19</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关于建立罗湖区公平竞争审查联席会议制度征求意见的函</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深市质罗市函〔</w:t>
            </w:r>
            <w:r>
              <w:rPr>
                <w:rFonts w:ascii="仿宋_GB2312" w:eastAsia="仿宋_GB2312"/>
                <w:sz w:val="24"/>
                <w:szCs w:val="24"/>
              </w:rPr>
              <w:t>201</w:t>
            </w:r>
            <w:r>
              <w:rPr>
                <w:rFonts w:hint="eastAsia" w:ascii="仿宋_GB2312" w:eastAsia="仿宋_GB2312"/>
                <w:sz w:val="24"/>
                <w:szCs w:val="24"/>
              </w:rPr>
              <w:t>8〕号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w:t>
            </w:r>
            <w:r>
              <w:rPr>
                <w:rFonts w:hint="eastAsia" w:ascii="仿宋_GB2312" w:eastAsia="仿宋_GB2312"/>
                <w:sz w:val="28"/>
                <w:szCs w:val="28"/>
                <w:lang w:eastAsia="zh-CN"/>
              </w:rPr>
              <w:t>年</w:t>
            </w:r>
            <w:r>
              <w:rPr>
                <w:rFonts w:hint="eastAsia" w:ascii="仿宋_GB2312" w:eastAsia="仿宋_GB2312"/>
                <w:sz w:val="28"/>
                <w:szCs w:val="28"/>
              </w:rPr>
              <w:t>2月5日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20</w:t>
            </w:r>
          </w:p>
        </w:tc>
        <w:tc>
          <w:tcPr>
            <w:tcW w:w="2712" w:type="dxa"/>
            <w:gridSpan w:val="2"/>
          </w:tcPr>
          <w:p>
            <w:pPr>
              <w:spacing w:line="400" w:lineRule="exact"/>
              <w:jc w:val="left"/>
              <w:rPr>
                <w:rFonts w:ascii="仿宋_GB2312" w:eastAsia="仿宋_GB2312"/>
                <w:sz w:val="28"/>
                <w:szCs w:val="28"/>
              </w:rPr>
            </w:pPr>
            <w:r>
              <w:rPr>
                <w:rFonts w:ascii="仿宋_GB2312" w:eastAsia="仿宋_GB2312"/>
                <w:sz w:val="28"/>
                <w:szCs w:val="28"/>
              </w:rPr>
              <w:t>深圳市罗湖区人民政府办公室关于同意建立深圳市罗湖区公平竞争审查联席会议制度的复函</w:t>
            </w:r>
          </w:p>
        </w:tc>
        <w:tc>
          <w:tcPr>
            <w:tcW w:w="2036" w:type="dxa"/>
          </w:tcPr>
          <w:p>
            <w:pPr>
              <w:spacing w:line="400" w:lineRule="exact"/>
              <w:jc w:val="left"/>
              <w:rPr>
                <w:rFonts w:ascii="仿宋_GB2312" w:eastAsia="仿宋_GB2312"/>
                <w:sz w:val="24"/>
                <w:szCs w:val="24"/>
              </w:rPr>
            </w:pPr>
            <w:r>
              <w:rPr>
                <w:rFonts w:ascii="仿宋_GB2312" w:eastAsia="仿宋_GB2312"/>
                <w:sz w:val="24"/>
                <w:szCs w:val="24"/>
              </w:rPr>
              <w:t>罗府办函〔2018〕126号</w:t>
            </w:r>
          </w:p>
        </w:tc>
        <w:tc>
          <w:tcPr>
            <w:tcW w:w="1896" w:type="dxa"/>
          </w:tcPr>
          <w:p>
            <w:pPr>
              <w:spacing w:line="400" w:lineRule="exact"/>
              <w:jc w:val="left"/>
              <w:rPr>
                <w:rFonts w:ascii="仿宋_GB2312" w:eastAsia="仿宋_GB2312"/>
                <w:sz w:val="28"/>
                <w:szCs w:val="28"/>
              </w:rPr>
            </w:pPr>
            <w:r>
              <w:rPr>
                <w:rFonts w:ascii="仿宋_GB2312" w:eastAsia="仿宋_GB2312"/>
                <w:sz w:val="28"/>
                <w:szCs w:val="28"/>
              </w:rPr>
              <w:t>2018年4月3日 </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21</w:t>
            </w:r>
          </w:p>
        </w:tc>
        <w:tc>
          <w:tcPr>
            <w:tcW w:w="2712" w:type="dxa"/>
            <w:gridSpan w:val="2"/>
          </w:tcPr>
          <w:p>
            <w:pPr>
              <w:spacing w:line="400" w:lineRule="exact"/>
              <w:jc w:val="left"/>
              <w:rPr>
                <w:rFonts w:ascii="仿宋_GB2312" w:eastAsia="仿宋_GB2312"/>
                <w:sz w:val="28"/>
                <w:szCs w:val="28"/>
              </w:rPr>
            </w:pPr>
            <w:r>
              <w:rPr>
                <w:rFonts w:ascii="仿宋_GB2312" w:eastAsia="仿宋_GB2312"/>
                <w:sz w:val="28"/>
                <w:szCs w:val="28"/>
              </w:rPr>
              <w:t>深圳市罗湖区人民政府办公室关于在市场体系</w:t>
            </w:r>
          </w:p>
          <w:p>
            <w:pPr>
              <w:spacing w:line="400" w:lineRule="exact"/>
              <w:jc w:val="left"/>
              <w:rPr>
                <w:rFonts w:ascii="仿宋_GB2312" w:eastAsia="仿宋_GB2312"/>
                <w:sz w:val="28"/>
                <w:szCs w:val="28"/>
              </w:rPr>
            </w:pPr>
            <w:r>
              <w:rPr>
                <w:rFonts w:ascii="仿宋_GB2312" w:eastAsia="仿宋_GB2312"/>
                <w:sz w:val="28"/>
                <w:szCs w:val="28"/>
              </w:rPr>
              <w:t>建设中建立公平竞争审查制度的实施意见</w:t>
            </w:r>
          </w:p>
        </w:tc>
        <w:tc>
          <w:tcPr>
            <w:tcW w:w="2036" w:type="dxa"/>
          </w:tcPr>
          <w:p>
            <w:pPr>
              <w:spacing w:line="400" w:lineRule="exact"/>
              <w:jc w:val="left"/>
              <w:rPr>
                <w:rFonts w:ascii="仿宋_GB2312" w:eastAsia="仿宋_GB2312"/>
                <w:sz w:val="24"/>
                <w:szCs w:val="24"/>
              </w:rPr>
            </w:pPr>
            <w:r>
              <w:rPr>
                <w:rFonts w:ascii="仿宋_GB2312" w:eastAsia="仿宋_GB2312"/>
                <w:sz w:val="24"/>
                <w:szCs w:val="24"/>
              </w:rPr>
              <w:t>罗府办〔2018〕1号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w:t>
            </w:r>
            <w:r>
              <w:rPr>
                <w:rFonts w:hint="eastAsia" w:ascii="仿宋_GB2312" w:eastAsia="仿宋_GB2312"/>
                <w:sz w:val="28"/>
                <w:szCs w:val="28"/>
                <w:lang w:eastAsia="zh-CN"/>
              </w:rPr>
              <w:t>年</w:t>
            </w:r>
            <w:r>
              <w:rPr>
                <w:rFonts w:hint="eastAsia" w:ascii="仿宋_GB2312" w:eastAsia="仿宋_GB2312"/>
                <w:sz w:val="28"/>
                <w:szCs w:val="28"/>
              </w:rPr>
              <w:t>4月9日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22</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关于调整深圳市罗湖区</w:t>
            </w:r>
            <w:bookmarkStart w:id="0" w:name="_GoBack"/>
            <w:bookmarkEnd w:id="0"/>
            <w:r>
              <w:rPr>
                <w:rFonts w:hint="eastAsia" w:ascii="仿宋_GB2312" w:eastAsia="仿宋_GB2312"/>
                <w:sz w:val="28"/>
                <w:szCs w:val="28"/>
              </w:rPr>
              <w:t>公平竞争审查联席会议成员名单的通知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深市监罗〔2019〕113号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w:t>
            </w:r>
            <w:r>
              <w:rPr>
                <w:rFonts w:hint="eastAsia" w:ascii="仿宋_GB2312" w:eastAsia="仿宋_GB2312"/>
                <w:sz w:val="28"/>
                <w:szCs w:val="28"/>
                <w:lang w:eastAsia="zh-CN"/>
              </w:rPr>
              <w:t>年</w:t>
            </w:r>
            <w:r>
              <w:rPr>
                <w:rFonts w:hint="eastAsia" w:ascii="仿宋_GB2312" w:eastAsia="仿宋_GB2312"/>
                <w:sz w:val="28"/>
                <w:szCs w:val="28"/>
              </w:rPr>
              <w:t>11月15日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23</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深圳市南山区人民政府办公室关于在市场体系建设中建立公平竞争审查制度的实施意见</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深南府办[2018]6号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2018年10月8日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24</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关于调整深圳市南山区公平竞争审查联席会议成员名单的通知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深市监南〔2019〕182号</w:t>
            </w:r>
          </w:p>
        </w:tc>
        <w:tc>
          <w:tcPr>
            <w:tcW w:w="1896" w:type="dxa"/>
          </w:tcPr>
          <w:p>
            <w:pPr>
              <w:spacing w:line="400" w:lineRule="exact"/>
              <w:jc w:val="left"/>
              <w:rPr>
                <w:rFonts w:ascii="仿宋_GB2312" w:eastAsia="仿宋_GB2312"/>
                <w:sz w:val="28"/>
                <w:szCs w:val="28"/>
              </w:rPr>
            </w:pPr>
            <w:r>
              <w:rPr>
                <w:rFonts w:hint="eastAsia" w:ascii="FangSong_GB2312" w:hAnsi="FangSong_GB2312" w:eastAsia="FangSong_GB2312"/>
                <w:color w:val="000000"/>
                <w:sz w:val="32"/>
              </w:rPr>
              <w:t>2019年11月22日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25</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坪山区人民政府办公室关于在市场体系建设中建立公平竞争审查制度的实施意见</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深坪府办函〔2018〕13号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2018年2月5日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26</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深圳市龙岗区人民政府办公室关于同意建立龙岗区公平竞争审查联席会议制度的复函</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深龙府办函[2017]25号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2017年12月29日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27</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深圳市龙岗区人民政府办公室关于在市场体系中建立公平竞审制度的实施意见</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深龙府办[2018]3号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2018年3月30日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28</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市市场和质量监管委龙岗局关于明确我区公平竞争审查联席会议办公室组成人员的通知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2018年1月12日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29</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龙岗市场监管局关于清理现行排除限制竞争政策措施的通知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2018年6月4日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30</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关于调整深圳市龙岗区公平竞争审查联席会议成员的通知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2019年11月22日3</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31</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福田区人民政府办公室印发《关于在市场体系建设中建立公平竞争审查制度的实施意见》的通知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福府办〔2019〕2号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2018.1.17</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32</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区公平竞争审查联席会议办公室关于调整福田区公平竞争审查联席会议成员单位名单的通知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2019.11.14</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33</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福田区两办转--广东省发展改革委 广东省财政厅 广东省商务厅 广东省工商行政管理局 广东省法制办转发国家发改委 财政部 商务部 国家工商行政管理总局 国务院法制办公室关于印发公平竞争审查制度实施细则（暂行）的通知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 xml:space="preserve"> (便函，无文号)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2017.12.29</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34</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关于转发省、市有关公平竞争审查制度文件的函(福田区)</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2018.4.9</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35</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关于转发省、市有关公平竞争审查制度文件的函(福田区)</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2018.4.9</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36</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深圳市大鹏新区管理委员会贯彻落实公平竞争审查制度实施方案</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深鹏办函〔2017〕90号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2017.11.30</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37</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深圳市大鹏新区公平竞争审查联席会议制度</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深鹏办函〔2017〕91号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2017.11.30</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38</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深圳市大鹏新区公平竞争审查程序</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深鹏办函〔2017〕92号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2017.11.30</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39</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大鹏新区公平竞争审查联席会议办公室关于转发广东省公平竞争审查制度实施办法（暂行）的通知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2018.4.16</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40</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大鹏新区公平竞争审查联席会议办公室关于进一步开展增量审查存量清理工作的通知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深市质鹏市〔2018〕135号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2018.11.21</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41</w:t>
            </w:r>
          </w:p>
        </w:tc>
        <w:tc>
          <w:tcPr>
            <w:tcW w:w="2712" w:type="dxa"/>
            <w:gridSpan w:val="2"/>
          </w:tcPr>
          <w:p>
            <w:pPr>
              <w:spacing w:line="560" w:lineRule="exact"/>
              <w:jc w:val="left"/>
              <w:rPr>
                <w:rFonts w:ascii="仿宋_GB2312" w:eastAsia="仿宋_GB2312"/>
                <w:sz w:val="28"/>
                <w:szCs w:val="28"/>
              </w:rPr>
            </w:pPr>
            <w:r>
              <w:rPr>
                <w:rFonts w:hint="eastAsia" w:ascii="仿宋_GB2312" w:eastAsia="仿宋_GB2312"/>
                <w:sz w:val="28"/>
                <w:szCs w:val="28"/>
              </w:rPr>
              <w:t>关于调整大鹏新区公平竞争审查联席会议成员名单的通知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深市监鹏〔2019〕168号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2019.10.31</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42</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深圳市盐田区人民政府办公室关于同意建立盐田区公平竞争审查联席会议制度的复函</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深盐府办函〔2017〕47号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2017年12月29日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43</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关于下发《盐田区公平竞争审查实施方案》的通知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深市质盐联〔2018〕1号</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2018年1月31日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44</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深圳市市场监督管理局盐田监管局关于调整盐田区公平竞争审查联席会议成员名单的通知</w:t>
            </w:r>
          </w:p>
          <w:p>
            <w:pPr>
              <w:spacing w:line="400" w:lineRule="exact"/>
              <w:jc w:val="left"/>
              <w:rPr>
                <w:rFonts w:ascii="仿宋_GB2312" w:eastAsia="仿宋_GB2312"/>
                <w:sz w:val="28"/>
                <w:szCs w:val="28"/>
              </w:rPr>
            </w:pP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深市监盐〔2019〕38号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2019年11月21日</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45</w:t>
            </w:r>
          </w:p>
        </w:tc>
        <w:tc>
          <w:tcPr>
            <w:tcW w:w="2712" w:type="dxa"/>
            <w:gridSpan w:val="2"/>
          </w:tcPr>
          <w:p>
            <w:pPr>
              <w:spacing w:line="400" w:lineRule="exact"/>
              <w:jc w:val="center"/>
              <w:rPr>
                <w:rFonts w:ascii="仿宋_GB2312" w:eastAsia="仿宋_GB2312"/>
                <w:sz w:val="28"/>
                <w:szCs w:val="28"/>
              </w:rPr>
            </w:pPr>
            <w:r>
              <w:rPr>
                <w:rFonts w:hint="eastAsia" w:ascii="仿宋_GB2312" w:eastAsia="仿宋_GB2312"/>
                <w:sz w:val="28"/>
                <w:szCs w:val="28"/>
              </w:rPr>
              <w:t>深圳市光明新区综合办公室关于印发光明新区</w:t>
            </w:r>
          </w:p>
          <w:p>
            <w:pPr>
              <w:spacing w:line="400" w:lineRule="exact"/>
              <w:jc w:val="center"/>
              <w:rPr>
                <w:rFonts w:ascii="仿宋_GB2312" w:eastAsia="仿宋_GB2312"/>
                <w:sz w:val="28"/>
                <w:szCs w:val="28"/>
              </w:rPr>
            </w:pPr>
            <w:r>
              <w:rPr>
                <w:rFonts w:hint="eastAsia" w:ascii="仿宋_GB2312" w:eastAsia="仿宋_GB2312"/>
                <w:sz w:val="28"/>
                <w:szCs w:val="28"/>
              </w:rPr>
              <w:t>贯彻落实公平竞争审查制度实施方案的通知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深光管办〔2018〕5号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2018.2.7</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46</w:t>
            </w:r>
          </w:p>
        </w:tc>
        <w:tc>
          <w:tcPr>
            <w:tcW w:w="2712" w:type="dxa"/>
            <w:gridSpan w:val="2"/>
          </w:tcPr>
          <w:p>
            <w:pPr>
              <w:spacing w:line="400" w:lineRule="exact"/>
              <w:jc w:val="left"/>
              <w:rPr>
                <w:rFonts w:ascii="仿宋_GB2312" w:eastAsia="仿宋_GB2312"/>
                <w:sz w:val="28"/>
                <w:szCs w:val="28"/>
              </w:rPr>
            </w:pPr>
            <w:r>
              <w:rPr>
                <w:rFonts w:hint="eastAsia" w:ascii="仿宋_GB2312" w:eastAsia="仿宋_GB2312"/>
                <w:sz w:val="28"/>
                <w:szCs w:val="28"/>
              </w:rPr>
              <w:t>深圳市光明新区综合办公室关于同意建立光明新区公平竞争审查联</w:t>
            </w:r>
            <w:r>
              <w:rPr>
                <w:rFonts w:hint="eastAsia" w:ascii="仿宋_GB2312" w:eastAsia="仿宋_GB2312"/>
                <w:sz w:val="28"/>
                <w:szCs w:val="28"/>
                <w:lang w:eastAsia="zh-CN"/>
              </w:rPr>
              <w:t>席</w:t>
            </w:r>
            <w:r>
              <w:rPr>
                <w:rFonts w:hint="eastAsia" w:ascii="仿宋_GB2312" w:eastAsia="仿宋_GB2312"/>
                <w:sz w:val="28"/>
                <w:szCs w:val="28"/>
              </w:rPr>
              <w:t>会议制度的复函</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深光办字[2018]2号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2018.1.29</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47</w:t>
            </w:r>
          </w:p>
        </w:tc>
        <w:tc>
          <w:tcPr>
            <w:tcW w:w="2712" w:type="dxa"/>
            <w:gridSpan w:val="2"/>
          </w:tcPr>
          <w:p>
            <w:pPr>
              <w:widowControl/>
              <w:spacing w:line="400" w:lineRule="exact"/>
              <w:jc w:val="left"/>
              <w:textAlignment w:val="center"/>
              <w:rPr>
                <w:rFonts w:ascii="仿宋_GB2312" w:eastAsia="仿宋_GB2312"/>
                <w:sz w:val="28"/>
                <w:szCs w:val="28"/>
              </w:rPr>
            </w:pPr>
            <w:r>
              <w:rPr>
                <w:rFonts w:hint="eastAsia" w:ascii="仿宋_GB2312" w:eastAsia="仿宋_GB2312"/>
                <w:sz w:val="28"/>
                <w:szCs w:val="28"/>
              </w:rPr>
              <w:t>深圳市光明新区法制办公室关于加强规范性文件合法性审查工作的意见</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2018.5.10</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tcPr>
          <w:p>
            <w:pPr>
              <w:spacing w:line="560" w:lineRule="exact"/>
              <w:jc w:val="left"/>
              <w:rPr>
                <w:rFonts w:ascii="仿宋_GB2312" w:eastAsia="仿宋_GB2312"/>
                <w:sz w:val="28"/>
                <w:szCs w:val="28"/>
              </w:rPr>
            </w:pPr>
          </w:p>
        </w:tc>
        <w:tc>
          <w:tcPr>
            <w:tcW w:w="773" w:type="dxa"/>
          </w:tcPr>
          <w:p>
            <w:pPr>
              <w:spacing w:line="560" w:lineRule="exact"/>
              <w:jc w:val="left"/>
              <w:rPr>
                <w:rFonts w:ascii="仿宋_GB2312" w:eastAsia="仿宋_GB2312"/>
                <w:sz w:val="28"/>
                <w:szCs w:val="28"/>
              </w:rPr>
            </w:pPr>
            <w:r>
              <w:rPr>
                <w:rFonts w:hint="eastAsia" w:ascii="仿宋_GB2312" w:eastAsia="仿宋_GB2312"/>
                <w:sz w:val="28"/>
                <w:szCs w:val="28"/>
              </w:rPr>
              <w:t>48</w:t>
            </w:r>
          </w:p>
        </w:tc>
        <w:tc>
          <w:tcPr>
            <w:tcW w:w="2712" w:type="dxa"/>
            <w:gridSpan w:val="2"/>
          </w:tcPr>
          <w:p>
            <w:pPr>
              <w:spacing w:line="400" w:lineRule="exact"/>
              <w:jc w:val="center"/>
              <w:rPr>
                <w:rFonts w:ascii="仿宋_GB2312" w:eastAsia="仿宋_GB2312"/>
                <w:sz w:val="28"/>
                <w:szCs w:val="28"/>
              </w:rPr>
            </w:pPr>
            <w:r>
              <w:rPr>
                <w:rFonts w:hint="eastAsia" w:ascii="仿宋_GB2312" w:eastAsia="仿宋_GB2312"/>
                <w:sz w:val="28"/>
                <w:szCs w:val="28"/>
              </w:rPr>
              <w:t>光明区公平竞争审查联席会议办公室关于调整光明区公平竞争审查联席会议成员名单的通知</w:t>
            </w:r>
          </w:p>
        </w:tc>
        <w:tc>
          <w:tcPr>
            <w:tcW w:w="2036" w:type="dxa"/>
          </w:tcPr>
          <w:p>
            <w:pPr>
              <w:spacing w:line="400" w:lineRule="exact"/>
              <w:jc w:val="left"/>
              <w:rPr>
                <w:rFonts w:ascii="仿宋_GB2312" w:eastAsia="仿宋_GB2312"/>
                <w:sz w:val="24"/>
                <w:szCs w:val="24"/>
              </w:rPr>
            </w:pPr>
            <w:r>
              <w:rPr>
                <w:rFonts w:hint="eastAsia" w:ascii="仿宋_GB2312" w:eastAsia="仿宋_GB2312"/>
                <w:sz w:val="24"/>
                <w:szCs w:val="24"/>
              </w:rPr>
              <w:t>(便函，无文号)</w:t>
            </w:r>
          </w:p>
        </w:tc>
        <w:tc>
          <w:tcPr>
            <w:tcW w:w="1896" w:type="dxa"/>
          </w:tcPr>
          <w:p>
            <w:pPr>
              <w:spacing w:line="400" w:lineRule="exact"/>
              <w:jc w:val="left"/>
              <w:rPr>
                <w:rFonts w:ascii="仿宋_GB2312" w:eastAsia="仿宋_GB2312"/>
                <w:sz w:val="28"/>
                <w:szCs w:val="28"/>
              </w:rPr>
            </w:pPr>
            <w:r>
              <w:rPr>
                <w:rFonts w:hint="eastAsia" w:ascii="仿宋_GB2312" w:eastAsia="仿宋_GB2312"/>
                <w:sz w:val="28"/>
                <w:szCs w:val="28"/>
              </w:rPr>
              <w:t>2019.11.18</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877" w:type="dxa"/>
          </w:tcPr>
          <w:p>
            <w:pPr>
              <w:spacing w:line="360" w:lineRule="exact"/>
              <w:jc w:val="left"/>
              <w:rPr>
                <w:rFonts w:ascii="仿宋_GB2312" w:eastAsia="仿宋_GB2312"/>
                <w:sz w:val="28"/>
                <w:szCs w:val="28"/>
              </w:rPr>
            </w:pPr>
            <w:r>
              <w:rPr>
                <w:rFonts w:hint="eastAsia" w:ascii="仿宋_GB2312" w:eastAsia="仿宋_GB2312"/>
                <w:sz w:val="28"/>
                <w:szCs w:val="28"/>
              </w:rPr>
              <w:t>内部审查机制建立情况</w:t>
            </w:r>
            <w:r>
              <w:rPr>
                <w:rFonts w:hint="eastAsia" w:ascii="仿宋_GB2312" w:hAnsi="华文中宋" w:eastAsia="仿宋_GB2312"/>
                <w:sz w:val="24"/>
                <w:szCs w:val="24"/>
              </w:rPr>
              <w:t>（各市分别填本市、县（区）联席会议成员单位数及已建立内部审查机制单位数）</w:t>
            </w:r>
          </w:p>
        </w:tc>
        <w:tc>
          <w:tcPr>
            <w:tcW w:w="8188" w:type="dxa"/>
            <w:gridSpan w:val="6"/>
          </w:tcPr>
          <w:p>
            <w:pPr>
              <w:spacing w:line="560" w:lineRule="exact"/>
              <w:jc w:val="left"/>
              <w:rPr>
                <w:rFonts w:ascii="仿宋_GB2312" w:eastAsia="仿宋_GB2312"/>
                <w:sz w:val="28"/>
                <w:szCs w:val="28"/>
              </w:rPr>
            </w:pPr>
            <w:r>
              <w:rPr>
                <w:rFonts w:hint="eastAsia" w:ascii="仿宋_GB2312" w:eastAsia="仿宋_GB2312"/>
                <w:sz w:val="28"/>
                <w:szCs w:val="28"/>
              </w:rPr>
              <w:t>成员单位：  269 个（含市、区两级）</w:t>
            </w:r>
          </w:p>
          <w:p>
            <w:pPr>
              <w:spacing w:line="560" w:lineRule="exact"/>
              <w:jc w:val="left"/>
              <w:rPr>
                <w:rFonts w:ascii="仿宋_GB2312" w:eastAsia="仿宋_GB2312"/>
                <w:sz w:val="28"/>
                <w:szCs w:val="28"/>
              </w:rPr>
            </w:pPr>
            <w:r>
              <w:rPr>
                <w:rFonts w:hint="eastAsia" w:ascii="仿宋_GB2312" w:hAnsi="华文中宋" w:eastAsia="仿宋_GB2312"/>
                <w:sz w:val="24"/>
                <w:szCs w:val="24"/>
              </w:rPr>
              <w:t>已建立内部审查机制单位: 90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restart"/>
          </w:tcPr>
          <w:p>
            <w:pPr>
              <w:spacing w:line="560" w:lineRule="exact"/>
              <w:jc w:val="left"/>
              <w:rPr>
                <w:rFonts w:ascii="仿宋_GB2312" w:eastAsia="仿宋_GB2312"/>
                <w:sz w:val="28"/>
                <w:szCs w:val="28"/>
              </w:rPr>
            </w:pPr>
            <w:r>
              <w:rPr>
                <w:rFonts w:hint="eastAsia" w:ascii="仿宋_GB2312" w:eastAsia="仿宋_GB2312"/>
                <w:sz w:val="28"/>
                <w:szCs w:val="28"/>
              </w:rPr>
              <w:t>2019年以来政策措施审查情况</w:t>
            </w:r>
          </w:p>
        </w:tc>
        <w:tc>
          <w:tcPr>
            <w:tcW w:w="1133" w:type="dxa"/>
            <w:gridSpan w:val="2"/>
          </w:tcPr>
          <w:p>
            <w:pPr>
              <w:spacing w:line="560" w:lineRule="exact"/>
              <w:jc w:val="left"/>
              <w:rPr>
                <w:rFonts w:ascii="仿宋_GB2312" w:eastAsia="仿宋_GB2312"/>
                <w:sz w:val="28"/>
                <w:szCs w:val="28"/>
              </w:rPr>
            </w:pPr>
            <w:r>
              <w:rPr>
                <w:rFonts w:hint="eastAsia" w:ascii="仿宋_GB2312" w:eastAsia="仿宋_GB2312"/>
                <w:sz w:val="28"/>
                <w:szCs w:val="28"/>
              </w:rPr>
              <w:t>审查数</w:t>
            </w:r>
          </w:p>
        </w:tc>
        <w:tc>
          <w:tcPr>
            <w:tcW w:w="2352" w:type="dxa"/>
          </w:tcPr>
          <w:p>
            <w:pPr>
              <w:spacing w:line="560" w:lineRule="exact"/>
              <w:jc w:val="left"/>
              <w:rPr>
                <w:rFonts w:ascii="仿宋_GB2312" w:eastAsia="仿宋_GB2312"/>
                <w:sz w:val="28"/>
                <w:szCs w:val="28"/>
              </w:rPr>
            </w:pPr>
            <w:r>
              <w:rPr>
                <w:rFonts w:hint="eastAsia" w:ascii="仿宋_GB2312" w:eastAsia="仿宋_GB2312"/>
                <w:sz w:val="28"/>
                <w:szCs w:val="28"/>
              </w:rPr>
              <w:t>调整数</w:t>
            </w:r>
          </w:p>
        </w:tc>
        <w:tc>
          <w:tcPr>
            <w:tcW w:w="2036" w:type="dxa"/>
          </w:tcPr>
          <w:p>
            <w:pPr>
              <w:spacing w:line="560" w:lineRule="exact"/>
              <w:jc w:val="left"/>
              <w:rPr>
                <w:rFonts w:ascii="仿宋_GB2312" w:eastAsia="仿宋_GB2312"/>
                <w:sz w:val="28"/>
                <w:szCs w:val="28"/>
              </w:rPr>
            </w:pPr>
            <w:r>
              <w:rPr>
                <w:rFonts w:hint="eastAsia" w:ascii="仿宋_GB2312" w:eastAsia="仿宋_GB2312"/>
                <w:sz w:val="28"/>
                <w:szCs w:val="28"/>
              </w:rPr>
              <w:t>废止数</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使用例外数</w:t>
            </w:r>
          </w:p>
        </w:tc>
        <w:tc>
          <w:tcPr>
            <w:tcW w:w="771" w:type="dxa"/>
          </w:tcPr>
          <w:p>
            <w:pPr>
              <w:spacing w:line="560" w:lineRule="exact"/>
              <w:jc w:val="left"/>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continue"/>
          </w:tcPr>
          <w:p>
            <w:pPr>
              <w:spacing w:line="560" w:lineRule="exact"/>
              <w:jc w:val="left"/>
              <w:rPr>
                <w:rFonts w:ascii="仿宋_GB2312" w:eastAsia="仿宋_GB2312"/>
                <w:sz w:val="28"/>
                <w:szCs w:val="28"/>
              </w:rPr>
            </w:pPr>
          </w:p>
        </w:tc>
        <w:tc>
          <w:tcPr>
            <w:tcW w:w="1133" w:type="dxa"/>
            <w:gridSpan w:val="2"/>
          </w:tcPr>
          <w:p>
            <w:pPr>
              <w:spacing w:line="560" w:lineRule="exact"/>
              <w:jc w:val="left"/>
              <w:rPr>
                <w:rFonts w:ascii="仿宋_GB2312" w:eastAsia="仿宋_GB2312"/>
                <w:sz w:val="28"/>
                <w:szCs w:val="28"/>
              </w:rPr>
            </w:pPr>
            <w:r>
              <w:rPr>
                <w:rFonts w:hint="eastAsia" w:ascii="仿宋_GB2312" w:eastAsia="仿宋_GB2312"/>
                <w:sz w:val="28"/>
                <w:szCs w:val="28"/>
              </w:rPr>
              <w:t>272</w:t>
            </w:r>
          </w:p>
        </w:tc>
        <w:tc>
          <w:tcPr>
            <w:tcW w:w="2352" w:type="dxa"/>
          </w:tcPr>
          <w:p>
            <w:pPr>
              <w:spacing w:line="560" w:lineRule="exact"/>
              <w:jc w:val="left"/>
              <w:rPr>
                <w:rFonts w:ascii="仿宋_GB2312" w:eastAsia="仿宋_GB2312"/>
                <w:sz w:val="28"/>
                <w:szCs w:val="28"/>
              </w:rPr>
            </w:pPr>
            <w:r>
              <w:rPr>
                <w:rFonts w:hint="eastAsia" w:ascii="仿宋_GB2312" w:eastAsia="仿宋_GB2312"/>
                <w:sz w:val="28"/>
                <w:szCs w:val="28"/>
              </w:rPr>
              <w:t>1</w:t>
            </w:r>
          </w:p>
        </w:tc>
        <w:tc>
          <w:tcPr>
            <w:tcW w:w="2036" w:type="dxa"/>
          </w:tcPr>
          <w:p>
            <w:pPr>
              <w:spacing w:line="560" w:lineRule="exact"/>
              <w:jc w:val="left"/>
              <w:rPr>
                <w:rFonts w:ascii="仿宋_GB2312" w:eastAsia="仿宋_GB2312"/>
                <w:sz w:val="28"/>
                <w:szCs w:val="28"/>
              </w:rPr>
            </w:pPr>
            <w:r>
              <w:rPr>
                <w:rFonts w:hint="eastAsia" w:ascii="仿宋_GB2312" w:eastAsia="仿宋_GB2312"/>
                <w:sz w:val="28"/>
                <w:szCs w:val="28"/>
              </w:rPr>
              <w:t>1</w:t>
            </w:r>
          </w:p>
        </w:tc>
        <w:tc>
          <w:tcPr>
            <w:tcW w:w="1896" w:type="dxa"/>
          </w:tcPr>
          <w:p>
            <w:pPr>
              <w:spacing w:line="560" w:lineRule="exact"/>
              <w:jc w:val="left"/>
              <w:rPr>
                <w:rFonts w:ascii="仿宋_GB2312" w:eastAsia="仿宋_GB2312"/>
                <w:sz w:val="28"/>
                <w:szCs w:val="28"/>
              </w:rPr>
            </w:pP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restart"/>
          </w:tcPr>
          <w:p>
            <w:pPr>
              <w:spacing w:line="560" w:lineRule="exact"/>
              <w:jc w:val="left"/>
              <w:rPr>
                <w:rFonts w:ascii="仿宋_GB2312" w:eastAsia="仿宋_GB2312"/>
                <w:sz w:val="28"/>
                <w:szCs w:val="28"/>
              </w:rPr>
            </w:pPr>
            <w:r>
              <w:rPr>
                <w:rFonts w:hint="eastAsia" w:ascii="仿宋_GB2312" w:eastAsia="仿宋_GB2312"/>
                <w:sz w:val="28"/>
                <w:szCs w:val="28"/>
              </w:rPr>
              <w:t>宣传培训情况</w:t>
            </w:r>
          </w:p>
        </w:tc>
        <w:tc>
          <w:tcPr>
            <w:tcW w:w="1133" w:type="dxa"/>
            <w:gridSpan w:val="2"/>
          </w:tcPr>
          <w:p>
            <w:pPr>
              <w:spacing w:line="560" w:lineRule="exact"/>
              <w:jc w:val="left"/>
              <w:rPr>
                <w:rFonts w:ascii="仿宋_GB2312" w:eastAsia="仿宋_GB2312"/>
                <w:sz w:val="28"/>
                <w:szCs w:val="28"/>
              </w:rPr>
            </w:pPr>
            <w:r>
              <w:rPr>
                <w:rFonts w:hint="eastAsia" w:ascii="仿宋_GB2312" w:eastAsia="仿宋_GB2312"/>
                <w:sz w:val="28"/>
                <w:szCs w:val="28"/>
              </w:rPr>
              <w:t>培训次数</w:t>
            </w:r>
          </w:p>
        </w:tc>
        <w:tc>
          <w:tcPr>
            <w:tcW w:w="2352" w:type="dxa"/>
          </w:tcPr>
          <w:p>
            <w:pPr>
              <w:spacing w:line="560" w:lineRule="exact"/>
              <w:jc w:val="left"/>
              <w:rPr>
                <w:rFonts w:ascii="仿宋_GB2312" w:eastAsia="仿宋_GB2312"/>
                <w:sz w:val="28"/>
                <w:szCs w:val="28"/>
              </w:rPr>
            </w:pPr>
            <w:r>
              <w:rPr>
                <w:rFonts w:hint="eastAsia" w:ascii="仿宋_GB2312" w:eastAsia="仿宋_GB2312"/>
                <w:sz w:val="28"/>
                <w:szCs w:val="28"/>
              </w:rPr>
              <w:t>名称</w:t>
            </w:r>
          </w:p>
        </w:tc>
        <w:tc>
          <w:tcPr>
            <w:tcW w:w="2036" w:type="dxa"/>
          </w:tcPr>
          <w:p>
            <w:pPr>
              <w:spacing w:line="560" w:lineRule="exact"/>
              <w:jc w:val="left"/>
              <w:rPr>
                <w:rFonts w:ascii="仿宋_GB2312" w:eastAsia="仿宋_GB2312"/>
                <w:sz w:val="28"/>
                <w:szCs w:val="28"/>
              </w:rPr>
            </w:pPr>
            <w:r>
              <w:rPr>
                <w:rFonts w:hint="eastAsia" w:ascii="仿宋_GB2312" w:eastAsia="仿宋_GB2312"/>
                <w:sz w:val="28"/>
                <w:szCs w:val="28"/>
              </w:rPr>
              <w:t>参加人数</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培训时间</w:t>
            </w:r>
          </w:p>
        </w:tc>
        <w:tc>
          <w:tcPr>
            <w:tcW w:w="771" w:type="dxa"/>
          </w:tcPr>
          <w:p>
            <w:pPr>
              <w:spacing w:line="560" w:lineRule="exact"/>
              <w:jc w:val="left"/>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continue"/>
          </w:tcPr>
          <w:p>
            <w:pPr>
              <w:spacing w:line="560" w:lineRule="exact"/>
              <w:jc w:val="left"/>
              <w:rPr>
                <w:rFonts w:ascii="仿宋_GB2312" w:eastAsia="仿宋_GB2312"/>
                <w:sz w:val="28"/>
                <w:szCs w:val="28"/>
              </w:rPr>
            </w:pPr>
          </w:p>
        </w:tc>
        <w:tc>
          <w:tcPr>
            <w:tcW w:w="1133" w:type="dxa"/>
            <w:gridSpan w:val="2"/>
          </w:tcPr>
          <w:p>
            <w:pPr>
              <w:spacing w:line="560" w:lineRule="exact"/>
              <w:jc w:val="left"/>
              <w:rPr>
                <w:rFonts w:ascii="仿宋_GB2312" w:eastAsia="仿宋_GB2312"/>
                <w:sz w:val="28"/>
                <w:szCs w:val="28"/>
              </w:rPr>
            </w:pPr>
            <w:r>
              <w:rPr>
                <w:rFonts w:hint="eastAsia" w:ascii="仿宋_GB2312" w:eastAsia="仿宋_GB2312"/>
                <w:sz w:val="28"/>
                <w:szCs w:val="28"/>
              </w:rPr>
              <w:t>1</w:t>
            </w:r>
          </w:p>
        </w:tc>
        <w:tc>
          <w:tcPr>
            <w:tcW w:w="2352" w:type="dxa"/>
          </w:tcPr>
          <w:p>
            <w:pPr>
              <w:spacing w:line="400" w:lineRule="exact"/>
              <w:jc w:val="left"/>
              <w:rPr>
                <w:rFonts w:ascii="仿宋_GB2312" w:eastAsia="仿宋_GB2312"/>
                <w:sz w:val="28"/>
                <w:szCs w:val="28"/>
              </w:rPr>
            </w:pPr>
            <w:r>
              <w:rPr>
                <w:rFonts w:hint="eastAsia" w:ascii="仿宋_GB2312" w:eastAsia="仿宋_GB2312"/>
                <w:sz w:val="28"/>
                <w:szCs w:val="28"/>
              </w:rPr>
              <w:t>2019年深圳市公平竞争审查业务培训班</w:t>
            </w:r>
          </w:p>
        </w:tc>
        <w:tc>
          <w:tcPr>
            <w:tcW w:w="2036" w:type="dxa"/>
          </w:tcPr>
          <w:p>
            <w:pPr>
              <w:spacing w:line="400" w:lineRule="exact"/>
              <w:jc w:val="left"/>
              <w:rPr>
                <w:rFonts w:ascii="仿宋_GB2312" w:eastAsia="仿宋_GB2312"/>
                <w:sz w:val="28"/>
                <w:szCs w:val="28"/>
              </w:rPr>
            </w:pPr>
            <w:r>
              <w:rPr>
                <w:rFonts w:hint="eastAsia" w:ascii="仿宋_GB2312" w:eastAsia="仿宋_GB2312"/>
                <w:sz w:val="28"/>
                <w:szCs w:val="28"/>
              </w:rPr>
              <w:t>50</w:t>
            </w:r>
          </w:p>
        </w:tc>
        <w:tc>
          <w:tcPr>
            <w:tcW w:w="1896" w:type="dxa"/>
          </w:tcPr>
          <w:p>
            <w:pPr>
              <w:spacing w:line="560" w:lineRule="exact"/>
              <w:jc w:val="left"/>
              <w:rPr>
                <w:rFonts w:ascii="仿宋_GB2312" w:eastAsia="仿宋_GB2312"/>
                <w:sz w:val="28"/>
                <w:szCs w:val="28"/>
              </w:rPr>
            </w:pPr>
            <w:r>
              <w:rPr>
                <w:rFonts w:hint="eastAsia" w:ascii="仿宋_GB2312" w:eastAsia="仿宋_GB2312"/>
                <w:sz w:val="28"/>
                <w:szCs w:val="28"/>
              </w:rPr>
              <w:t>2019.9.24-25</w:t>
            </w:r>
          </w:p>
        </w:tc>
        <w:tc>
          <w:tcPr>
            <w:tcW w:w="771" w:type="dxa"/>
          </w:tcPr>
          <w:p>
            <w:pPr>
              <w:spacing w:line="5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restart"/>
          </w:tcPr>
          <w:p>
            <w:pPr>
              <w:spacing w:line="560" w:lineRule="exact"/>
              <w:jc w:val="left"/>
              <w:rPr>
                <w:rFonts w:ascii="仿宋_GB2312" w:eastAsia="仿宋_GB2312"/>
                <w:sz w:val="28"/>
                <w:szCs w:val="28"/>
              </w:rPr>
            </w:pPr>
            <w:r>
              <w:rPr>
                <w:rFonts w:hint="eastAsia" w:ascii="仿宋_GB2312" w:eastAsia="仿宋_GB2312"/>
                <w:sz w:val="28"/>
                <w:szCs w:val="28"/>
              </w:rPr>
              <w:t>工作联络员</w:t>
            </w:r>
          </w:p>
        </w:tc>
        <w:tc>
          <w:tcPr>
            <w:tcW w:w="1133" w:type="dxa"/>
            <w:gridSpan w:val="2"/>
          </w:tcPr>
          <w:p>
            <w:pPr>
              <w:spacing w:line="560" w:lineRule="exact"/>
              <w:jc w:val="left"/>
              <w:rPr>
                <w:rFonts w:ascii="仿宋_GB2312" w:eastAsia="仿宋_GB2312"/>
                <w:sz w:val="28"/>
                <w:szCs w:val="28"/>
              </w:rPr>
            </w:pPr>
            <w:r>
              <w:rPr>
                <w:rFonts w:hint="eastAsia" w:ascii="仿宋_GB2312" w:eastAsia="仿宋_GB2312"/>
                <w:sz w:val="28"/>
                <w:szCs w:val="28"/>
              </w:rPr>
              <w:t>姓名</w:t>
            </w:r>
          </w:p>
        </w:tc>
        <w:tc>
          <w:tcPr>
            <w:tcW w:w="2352" w:type="dxa"/>
          </w:tcPr>
          <w:p>
            <w:pPr>
              <w:spacing w:line="400" w:lineRule="exact"/>
              <w:jc w:val="left"/>
              <w:rPr>
                <w:rFonts w:ascii="仿宋_GB2312" w:eastAsia="仿宋_GB2312"/>
                <w:sz w:val="28"/>
                <w:szCs w:val="28"/>
              </w:rPr>
            </w:pPr>
            <w:r>
              <w:rPr>
                <w:rFonts w:hint="eastAsia" w:ascii="仿宋_GB2312" w:eastAsia="仿宋_GB2312"/>
                <w:sz w:val="28"/>
                <w:szCs w:val="28"/>
              </w:rPr>
              <w:t>职务</w:t>
            </w:r>
          </w:p>
        </w:tc>
        <w:tc>
          <w:tcPr>
            <w:tcW w:w="4703" w:type="dxa"/>
            <w:gridSpan w:val="3"/>
          </w:tcPr>
          <w:p>
            <w:pPr>
              <w:spacing w:line="400" w:lineRule="exact"/>
              <w:jc w:val="center"/>
              <w:rPr>
                <w:rFonts w:ascii="仿宋_GB2312" w:eastAsia="仿宋_GB2312"/>
                <w:sz w:val="28"/>
                <w:szCs w:val="28"/>
              </w:rPr>
            </w:pPr>
            <w:r>
              <w:rPr>
                <w:rFonts w:hint="eastAsia" w:ascii="仿宋_GB2312" w:eastAsia="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7" w:type="dxa"/>
            <w:vMerge w:val="continue"/>
          </w:tcPr>
          <w:p>
            <w:pPr>
              <w:spacing w:line="560" w:lineRule="exact"/>
              <w:jc w:val="left"/>
              <w:rPr>
                <w:rFonts w:ascii="方正小标宋简体" w:eastAsia="方正小标宋简体"/>
                <w:sz w:val="44"/>
                <w:szCs w:val="44"/>
              </w:rPr>
            </w:pPr>
          </w:p>
        </w:tc>
        <w:tc>
          <w:tcPr>
            <w:tcW w:w="1133" w:type="dxa"/>
            <w:gridSpan w:val="2"/>
          </w:tcPr>
          <w:p>
            <w:pPr>
              <w:spacing w:line="560" w:lineRule="exact"/>
              <w:jc w:val="left"/>
              <w:rPr>
                <w:rFonts w:ascii="仿宋_GB2312" w:eastAsia="仿宋_GB2312"/>
                <w:sz w:val="28"/>
                <w:szCs w:val="28"/>
              </w:rPr>
            </w:pPr>
            <w:r>
              <w:rPr>
                <w:rFonts w:hint="eastAsia" w:ascii="仿宋_GB2312" w:eastAsia="仿宋_GB2312"/>
                <w:sz w:val="28"/>
                <w:szCs w:val="28"/>
              </w:rPr>
              <w:t>袁宇鸿</w:t>
            </w:r>
          </w:p>
        </w:tc>
        <w:tc>
          <w:tcPr>
            <w:tcW w:w="2352" w:type="dxa"/>
          </w:tcPr>
          <w:p>
            <w:pPr>
              <w:spacing w:line="400" w:lineRule="exact"/>
              <w:jc w:val="left"/>
              <w:rPr>
                <w:rFonts w:ascii="仿宋_GB2312" w:eastAsia="仿宋_GB2312"/>
                <w:sz w:val="28"/>
                <w:szCs w:val="28"/>
              </w:rPr>
            </w:pPr>
            <w:r>
              <w:rPr>
                <w:rFonts w:hint="eastAsia" w:ascii="仿宋_GB2312" w:eastAsia="仿宋_GB2312"/>
                <w:sz w:val="28"/>
                <w:szCs w:val="28"/>
              </w:rPr>
              <w:t>深圳市稽查局价监公平处一级主办</w:t>
            </w:r>
          </w:p>
        </w:tc>
        <w:tc>
          <w:tcPr>
            <w:tcW w:w="2036" w:type="dxa"/>
          </w:tcPr>
          <w:p>
            <w:pPr>
              <w:spacing w:line="400" w:lineRule="exact"/>
              <w:jc w:val="left"/>
              <w:rPr>
                <w:rFonts w:ascii="仿宋_GB2312" w:eastAsia="仿宋_GB2312"/>
                <w:sz w:val="28"/>
                <w:szCs w:val="28"/>
              </w:rPr>
            </w:pPr>
            <w:r>
              <w:rPr>
                <w:rFonts w:hint="eastAsia" w:ascii="仿宋_GB2312" w:eastAsia="仿宋_GB2312"/>
                <w:sz w:val="28"/>
                <w:szCs w:val="28"/>
              </w:rPr>
              <w:t>0755-21519302</w:t>
            </w:r>
          </w:p>
        </w:tc>
        <w:tc>
          <w:tcPr>
            <w:tcW w:w="1896" w:type="dxa"/>
          </w:tcPr>
          <w:p>
            <w:pPr>
              <w:spacing w:line="560" w:lineRule="exact"/>
              <w:jc w:val="left"/>
              <w:rPr>
                <w:rFonts w:ascii="仿宋_GB2312" w:eastAsia="仿宋_GB2312"/>
                <w:sz w:val="28"/>
                <w:szCs w:val="28"/>
              </w:rPr>
            </w:pPr>
          </w:p>
        </w:tc>
        <w:tc>
          <w:tcPr>
            <w:tcW w:w="771" w:type="dxa"/>
          </w:tcPr>
          <w:p>
            <w:pPr>
              <w:spacing w:line="560" w:lineRule="exact"/>
              <w:jc w:val="left"/>
              <w:rPr>
                <w:rFonts w:ascii="仿宋_GB2312" w:eastAsia="仿宋_GB2312"/>
                <w:sz w:val="28"/>
                <w:szCs w:val="28"/>
              </w:rPr>
            </w:pPr>
          </w:p>
        </w:tc>
      </w:tr>
    </w:tbl>
    <w:p>
      <w:pPr>
        <w:jc w:val="left"/>
        <w:rPr>
          <w:rFonts w:ascii="方正小标宋简体" w:eastAsia="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4A2"/>
    <w:rsid w:val="000419B2"/>
    <w:rsid w:val="000F491E"/>
    <w:rsid w:val="00195C95"/>
    <w:rsid w:val="001F5F17"/>
    <w:rsid w:val="002B7DD3"/>
    <w:rsid w:val="00300FFD"/>
    <w:rsid w:val="003260A4"/>
    <w:rsid w:val="00386BB9"/>
    <w:rsid w:val="003C04A2"/>
    <w:rsid w:val="004B449D"/>
    <w:rsid w:val="00542D10"/>
    <w:rsid w:val="00545DE0"/>
    <w:rsid w:val="005827D6"/>
    <w:rsid w:val="00603333"/>
    <w:rsid w:val="00773007"/>
    <w:rsid w:val="0079108B"/>
    <w:rsid w:val="0085788C"/>
    <w:rsid w:val="00866A36"/>
    <w:rsid w:val="00A822F8"/>
    <w:rsid w:val="00AB34B0"/>
    <w:rsid w:val="00AB43A1"/>
    <w:rsid w:val="00AE60C0"/>
    <w:rsid w:val="00C3420C"/>
    <w:rsid w:val="00CA365F"/>
    <w:rsid w:val="00D32CCC"/>
    <w:rsid w:val="00D64053"/>
    <w:rsid w:val="00DC7590"/>
    <w:rsid w:val="00DD565A"/>
    <w:rsid w:val="00E074A7"/>
    <w:rsid w:val="00E820BE"/>
    <w:rsid w:val="00EA672E"/>
    <w:rsid w:val="00F26F26"/>
    <w:rsid w:val="00F779BE"/>
    <w:rsid w:val="0ED74315"/>
    <w:rsid w:val="3AC81E4D"/>
    <w:rsid w:val="4C93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6F2BA-8CE9-418B-AA96-8A8BCFF05E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518</Words>
  <Characters>2958</Characters>
  <Lines>24</Lines>
  <Paragraphs>6</Paragraphs>
  <TotalTime>151</TotalTime>
  <ScaleCrop>false</ScaleCrop>
  <LinksUpToDate>false</LinksUpToDate>
  <CharactersWithSpaces>3470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2019-11-22T09:23:00Z</dcterms:created>
  <dc:creator>袁宇鸿</dc:creator>
  <cp:lastModifiedBy>刘诚</cp:lastModifiedBy>
  <dcterms:modified xsi:type="dcterms:W3CDTF">2025-06-25T08:48:15Z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